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E59EA" w14:textId="77777777" w:rsidR="00A94D0C" w:rsidRPr="00A94D0C" w:rsidRDefault="00A94D0C" w:rsidP="00A94D0C">
      <w:pPr>
        <w:shd w:val="clear" w:color="auto" w:fill="F7F7F7"/>
        <w:bidi w:val="0"/>
        <w:spacing w:after="120" w:line="240" w:lineRule="auto"/>
        <w:rPr>
          <w:rFonts w:ascii="Helvetica" w:eastAsia="Times New Roman" w:hAnsi="Helvetica" w:cs="Times New Roman"/>
          <w:color w:val="333333"/>
          <w:sz w:val="23"/>
          <w:szCs w:val="23"/>
        </w:rPr>
      </w:pPr>
      <w:r w:rsidRPr="00A94D0C">
        <w:rPr>
          <w:rFonts w:ascii="Arial" w:eastAsia="Times New Roman" w:hAnsi="Arial" w:cs="Arial"/>
          <w:b/>
          <w:bCs/>
          <w:color w:val="333333"/>
          <w:sz w:val="23"/>
          <w:szCs w:val="23"/>
        </w:rPr>
        <w:t xml:space="preserve">On the 25th anniversary of the CALAS (Cross-Sectional and Longitudinal Aging Study) in Israel, the Herczeg Institute on Aging organized and hosted a study day titled conclusions, </w:t>
      </w:r>
      <w:proofErr w:type="gramStart"/>
      <w:r w:rsidRPr="00A94D0C">
        <w:rPr>
          <w:rFonts w:ascii="Arial" w:eastAsia="Times New Roman" w:hAnsi="Arial" w:cs="Arial"/>
          <w:b/>
          <w:bCs/>
          <w:color w:val="333333"/>
          <w:sz w:val="23"/>
          <w:szCs w:val="23"/>
        </w:rPr>
        <w:t>lessons</w:t>
      </w:r>
      <w:proofErr w:type="gramEnd"/>
      <w:r w:rsidRPr="00A94D0C">
        <w:rPr>
          <w:rFonts w:ascii="Arial" w:eastAsia="Times New Roman" w:hAnsi="Arial" w:cs="Arial"/>
          <w:b/>
          <w:bCs/>
          <w:color w:val="333333"/>
          <w:sz w:val="23"/>
          <w:szCs w:val="23"/>
        </w:rPr>
        <w:t xml:space="preserve"> and benefits from longitudinal studies on aging in Israel, on May 17, 2015. The event included four key lectures and an expert panel. The four lecturers were:</w:t>
      </w:r>
    </w:p>
    <w:p w14:paraId="05FC53EE" w14:textId="77777777" w:rsidR="00A94D0C" w:rsidRPr="00A94D0C" w:rsidRDefault="00A94D0C" w:rsidP="00A94D0C">
      <w:pPr>
        <w:shd w:val="clear" w:color="auto" w:fill="F7F7F7"/>
        <w:bidi w:val="0"/>
        <w:spacing w:after="120" w:line="240" w:lineRule="auto"/>
        <w:rPr>
          <w:rFonts w:ascii="Helvetica" w:eastAsia="Times New Roman" w:hAnsi="Helvetica" w:cs="Times New Roman"/>
          <w:color w:val="333333"/>
          <w:sz w:val="23"/>
          <w:szCs w:val="23"/>
        </w:rPr>
      </w:pPr>
      <w:r w:rsidRPr="00A94D0C">
        <w:rPr>
          <w:rFonts w:ascii="Arial" w:eastAsia="Times New Roman" w:hAnsi="Arial" w:cs="Arial"/>
          <w:b/>
          <w:bCs/>
          <w:color w:val="333333"/>
          <w:sz w:val="23"/>
          <w:szCs w:val="23"/>
        </w:rPr>
        <w:t xml:space="preserve">Professor </w:t>
      </w:r>
      <w:proofErr w:type="spellStart"/>
      <w:r w:rsidRPr="00A94D0C">
        <w:rPr>
          <w:rFonts w:ascii="Arial" w:eastAsia="Times New Roman" w:hAnsi="Arial" w:cs="Arial"/>
          <w:b/>
          <w:bCs/>
          <w:color w:val="333333"/>
          <w:sz w:val="23"/>
          <w:szCs w:val="23"/>
        </w:rPr>
        <w:t>Jochanan</w:t>
      </w:r>
      <w:proofErr w:type="spellEnd"/>
      <w:r w:rsidRPr="00A94D0C">
        <w:rPr>
          <w:rFonts w:ascii="Arial" w:eastAsia="Times New Roman" w:hAnsi="Arial" w:cs="Arial"/>
          <w:b/>
          <w:bCs/>
          <w:color w:val="333333"/>
          <w:sz w:val="23"/>
          <w:szCs w:val="23"/>
        </w:rPr>
        <w:t xml:space="preserve"> </w:t>
      </w:r>
      <w:proofErr w:type="spellStart"/>
      <w:r w:rsidRPr="00A94D0C">
        <w:rPr>
          <w:rFonts w:ascii="Arial" w:eastAsia="Times New Roman" w:hAnsi="Arial" w:cs="Arial"/>
          <w:b/>
          <w:bCs/>
          <w:color w:val="333333"/>
          <w:sz w:val="23"/>
          <w:szCs w:val="23"/>
        </w:rPr>
        <w:t>Stessman</w:t>
      </w:r>
      <w:proofErr w:type="spellEnd"/>
      <w:r w:rsidRPr="00A94D0C">
        <w:rPr>
          <w:rFonts w:ascii="Arial" w:eastAsia="Times New Roman" w:hAnsi="Arial" w:cs="Arial"/>
          <w:color w:val="333333"/>
          <w:sz w:val="23"/>
          <w:szCs w:val="23"/>
        </w:rPr>
        <w:t>, Head of the Jerusalem Institute of Aging Research, Hadassah-Hebrew University Medical Center: Functioning and mortality from age 70 to 90: </w:t>
      </w:r>
      <w:r w:rsidRPr="00A94D0C">
        <w:rPr>
          <w:rFonts w:ascii="Arial" w:eastAsia="Times New Roman" w:hAnsi="Arial" w:cs="Arial"/>
          <w:i/>
          <w:iCs/>
          <w:color w:val="333333"/>
          <w:sz w:val="23"/>
          <w:szCs w:val="23"/>
        </w:rPr>
        <w:t>Moderators and risk factors according to The Jerusalem Longitudinal Cohort Study, 1990-2015</w:t>
      </w:r>
      <w:r w:rsidRPr="00A94D0C">
        <w:rPr>
          <w:rFonts w:ascii="Arial" w:eastAsia="Times New Roman" w:hAnsi="Arial" w:cs="Arial"/>
          <w:color w:val="333333"/>
          <w:sz w:val="23"/>
          <w:szCs w:val="23"/>
        </w:rPr>
        <w:t>.</w:t>
      </w:r>
    </w:p>
    <w:p w14:paraId="3C2C96D8" w14:textId="77777777" w:rsidR="00A94D0C" w:rsidRPr="00A94D0C" w:rsidRDefault="00A94D0C" w:rsidP="00A94D0C">
      <w:pPr>
        <w:shd w:val="clear" w:color="auto" w:fill="F7F7F7"/>
        <w:bidi w:val="0"/>
        <w:spacing w:after="120" w:line="240" w:lineRule="auto"/>
        <w:rPr>
          <w:rFonts w:ascii="Helvetica" w:eastAsia="Times New Roman" w:hAnsi="Helvetica" w:cs="Times New Roman"/>
          <w:color w:val="333333"/>
          <w:sz w:val="23"/>
          <w:szCs w:val="23"/>
        </w:rPr>
      </w:pPr>
      <w:r w:rsidRPr="00A94D0C">
        <w:rPr>
          <w:rFonts w:ascii="Arial" w:eastAsia="Times New Roman" w:hAnsi="Arial" w:cs="Arial"/>
          <w:b/>
          <w:bCs/>
          <w:color w:val="333333"/>
          <w:sz w:val="23"/>
          <w:szCs w:val="23"/>
        </w:rPr>
        <w:t>Professor Sara Carmel</w:t>
      </w:r>
      <w:r w:rsidRPr="00A94D0C">
        <w:rPr>
          <w:rFonts w:ascii="Arial" w:eastAsia="Times New Roman" w:hAnsi="Arial" w:cs="Arial"/>
          <w:color w:val="333333"/>
          <w:sz w:val="23"/>
          <w:szCs w:val="23"/>
        </w:rPr>
        <w:t>, Head of the Center for Multidisciplinary Research in Aging, Faculty of Health Sciences, Ben-Gurion University of the Negev: </w:t>
      </w:r>
      <w:r w:rsidRPr="00A94D0C">
        <w:rPr>
          <w:rFonts w:ascii="Arial" w:eastAsia="Times New Roman" w:hAnsi="Arial" w:cs="Arial"/>
          <w:i/>
          <w:iCs/>
          <w:color w:val="333333"/>
          <w:sz w:val="23"/>
          <w:szCs w:val="23"/>
        </w:rPr>
        <w:t>Longitudinal studies on aging in Israel and the concept of the Will to Live</w:t>
      </w:r>
      <w:r w:rsidRPr="00A94D0C">
        <w:rPr>
          <w:rFonts w:ascii="Arial" w:eastAsia="Times New Roman" w:hAnsi="Arial" w:cs="Arial"/>
          <w:color w:val="333333"/>
          <w:sz w:val="23"/>
          <w:szCs w:val="23"/>
        </w:rPr>
        <w:t>.</w:t>
      </w:r>
    </w:p>
    <w:p w14:paraId="15A3BDF4" w14:textId="77777777" w:rsidR="00A94D0C" w:rsidRPr="00A94D0C" w:rsidRDefault="00A94D0C" w:rsidP="00A94D0C">
      <w:pPr>
        <w:shd w:val="clear" w:color="auto" w:fill="F7F7F7"/>
        <w:bidi w:val="0"/>
        <w:spacing w:after="120" w:line="240" w:lineRule="auto"/>
        <w:rPr>
          <w:rFonts w:ascii="Helvetica" w:eastAsia="Times New Roman" w:hAnsi="Helvetica" w:cs="Times New Roman"/>
          <w:color w:val="333333"/>
          <w:sz w:val="23"/>
          <w:szCs w:val="23"/>
        </w:rPr>
      </w:pPr>
      <w:r w:rsidRPr="00A94D0C">
        <w:rPr>
          <w:rFonts w:ascii="Arial" w:eastAsia="Times New Roman" w:hAnsi="Arial" w:cs="Arial"/>
          <w:b/>
          <w:bCs/>
          <w:color w:val="333333"/>
          <w:sz w:val="23"/>
          <w:szCs w:val="23"/>
        </w:rPr>
        <w:t>Professor Howard Litwin</w:t>
      </w:r>
      <w:r w:rsidRPr="00A94D0C">
        <w:rPr>
          <w:rFonts w:ascii="Arial" w:eastAsia="Times New Roman" w:hAnsi="Arial" w:cs="Arial"/>
          <w:color w:val="333333"/>
          <w:sz w:val="23"/>
          <w:szCs w:val="23"/>
        </w:rPr>
        <w:t xml:space="preserve">, Head of the Israel Gerontological Data Center, Paul </w:t>
      </w:r>
      <w:proofErr w:type="spellStart"/>
      <w:r w:rsidRPr="00A94D0C">
        <w:rPr>
          <w:rFonts w:ascii="Arial" w:eastAsia="Times New Roman" w:hAnsi="Arial" w:cs="Arial"/>
          <w:color w:val="333333"/>
          <w:sz w:val="23"/>
          <w:szCs w:val="23"/>
        </w:rPr>
        <w:t>Baerwald</w:t>
      </w:r>
      <w:proofErr w:type="spellEnd"/>
      <w:r w:rsidRPr="00A94D0C">
        <w:rPr>
          <w:rFonts w:ascii="Arial" w:eastAsia="Times New Roman" w:hAnsi="Arial" w:cs="Arial"/>
          <w:color w:val="333333"/>
          <w:sz w:val="23"/>
          <w:szCs w:val="23"/>
        </w:rPr>
        <w:t xml:space="preserve"> School of Social Work &amp; Social Welfare, the Hebrew University in Jerusalem: </w:t>
      </w:r>
      <w:r w:rsidRPr="00A94D0C">
        <w:rPr>
          <w:rFonts w:ascii="Arial" w:eastAsia="Times New Roman" w:hAnsi="Arial" w:cs="Arial"/>
          <w:i/>
          <w:iCs/>
          <w:color w:val="333333"/>
          <w:sz w:val="23"/>
          <w:szCs w:val="23"/>
        </w:rPr>
        <w:t>SHARE (The Survey of Health, Ageing and Retirement in Europe) Israel: Innovations and findings</w:t>
      </w:r>
      <w:r w:rsidRPr="00A94D0C">
        <w:rPr>
          <w:rFonts w:ascii="Arial" w:eastAsia="Times New Roman" w:hAnsi="Arial" w:cs="Arial"/>
          <w:color w:val="333333"/>
          <w:sz w:val="23"/>
          <w:szCs w:val="23"/>
        </w:rPr>
        <w:t>.</w:t>
      </w:r>
    </w:p>
    <w:p w14:paraId="45BAF92E" w14:textId="77777777" w:rsidR="00A94D0C" w:rsidRPr="00A94D0C" w:rsidRDefault="00A94D0C" w:rsidP="00A94D0C">
      <w:pPr>
        <w:shd w:val="clear" w:color="auto" w:fill="F7F7F7"/>
        <w:bidi w:val="0"/>
        <w:spacing w:after="120" w:line="240" w:lineRule="auto"/>
        <w:rPr>
          <w:rFonts w:ascii="Helvetica" w:eastAsia="Times New Roman" w:hAnsi="Helvetica" w:cs="Times New Roman"/>
          <w:color w:val="333333"/>
          <w:sz w:val="23"/>
          <w:szCs w:val="23"/>
        </w:rPr>
      </w:pPr>
      <w:r w:rsidRPr="00A94D0C">
        <w:rPr>
          <w:rFonts w:ascii="Arial" w:eastAsia="Times New Roman" w:hAnsi="Arial" w:cs="Arial"/>
          <w:b/>
          <w:bCs/>
          <w:color w:val="333333"/>
          <w:sz w:val="23"/>
          <w:szCs w:val="23"/>
        </w:rPr>
        <w:t xml:space="preserve">Professor </w:t>
      </w:r>
      <w:proofErr w:type="spellStart"/>
      <w:r w:rsidRPr="00A94D0C">
        <w:rPr>
          <w:rFonts w:ascii="Arial" w:eastAsia="Times New Roman" w:hAnsi="Arial" w:cs="Arial"/>
          <w:b/>
          <w:bCs/>
          <w:color w:val="333333"/>
          <w:sz w:val="23"/>
          <w:szCs w:val="23"/>
        </w:rPr>
        <w:t>Dov</w:t>
      </w:r>
      <w:proofErr w:type="spellEnd"/>
      <w:r w:rsidRPr="00A94D0C">
        <w:rPr>
          <w:rFonts w:ascii="Arial" w:eastAsia="Times New Roman" w:hAnsi="Arial" w:cs="Arial"/>
          <w:b/>
          <w:bCs/>
          <w:color w:val="333333"/>
          <w:sz w:val="23"/>
          <w:szCs w:val="23"/>
        </w:rPr>
        <w:t xml:space="preserve"> </w:t>
      </w:r>
      <w:proofErr w:type="spellStart"/>
      <w:r w:rsidRPr="00A94D0C">
        <w:rPr>
          <w:rFonts w:ascii="Arial" w:eastAsia="Times New Roman" w:hAnsi="Arial" w:cs="Arial"/>
          <w:b/>
          <w:bCs/>
          <w:color w:val="333333"/>
          <w:sz w:val="23"/>
          <w:szCs w:val="23"/>
        </w:rPr>
        <w:t>Shmotkin</w:t>
      </w:r>
      <w:proofErr w:type="spellEnd"/>
      <w:r w:rsidRPr="00A94D0C">
        <w:rPr>
          <w:rFonts w:ascii="Arial" w:eastAsia="Times New Roman" w:hAnsi="Arial" w:cs="Arial"/>
          <w:color w:val="333333"/>
          <w:sz w:val="23"/>
          <w:szCs w:val="23"/>
        </w:rPr>
        <w:t>, School of Psychological Sciences, Head of the Herczeg Institute on Aging, Tel Aviv University: </w:t>
      </w:r>
      <w:r w:rsidRPr="00A94D0C">
        <w:rPr>
          <w:rFonts w:ascii="Arial" w:eastAsia="Times New Roman" w:hAnsi="Arial" w:cs="Arial"/>
          <w:i/>
          <w:iCs/>
          <w:color w:val="333333"/>
          <w:sz w:val="23"/>
          <w:szCs w:val="23"/>
        </w:rPr>
        <w:t>Old-old age in Israel and CALAS (The Cross-Sectional and Longitudinal Aging Study)</w:t>
      </w:r>
      <w:r w:rsidRPr="00A94D0C">
        <w:rPr>
          <w:rFonts w:ascii="Arial" w:eastAsia="Times New Roman" w:hAnsi="Arial" w:cs="Arial"/>
          <w:color w:val="333333"/>
          <w:sz w:val="23"/>
          <w:szCs w:val="23"/>
        </w:rPr>
        <w:t>.</w:t>
      </w:r>
    </w:p>
    <w:p w14:paraId="30F634C0" w14:textId="77777777" w:rsidR="00A94D0C" w:rsidRPr="00A94D0C" w:rsidRDefault="00A94D0C" w:rsidP="00A94D0C">
      <w:pPr>
        <w:shd w:val="clear" w:color="auto" w:fill="F7F7F7"/>
        <w:bidi w:val="0"/>
        <w:spacing w:after="120" w:line="240" w:lineRule="auto"/>
        <w:rPr>
          <w:rFonts w:ascii="Helvetica" w:eastAsia="Times New Roman" w:hAnsi="Helvetica" w:cs="Times New Roman"/>
          <w:color w:val="333333"/>
          <w:sz w:val="23"/>
          <w:szCs w:val="23"/>
        </w:rPr>
      </w:pPr>
      <w:r w:rsidRPr="00A94D0C">
        <w:rPr>
          <w:rFonts w:ascii="Arial" w:eastAsia="Times New Roman" w:hAnsi="Arial" w:cs="Arial"/>
          <w:color w:val="333333"/>
          <w:sz w:val="23"/>
          <w:szCs w:val="23"/>
        </w:rPr>
        <w:t xml:space="preserve">The expert panel brought together nine renowned </w:t>
      </w:r>
      <w:proofErr w:type="gramStart"/>
      <w:r w:rsidRPr="00A94D0C">
        <w:rPr>
          <w:rFonts w:ascii="Arial" w:eastAsia="Times New Roman" w:hAnsi="Arial" w:cs="Arial"/>
          <w:color w:val="333333"/>
          <w:sz w:val="23"/>
          <w:szCs w:val="23"/>
        </w:rPr>
        <w:t>researches</w:t>
      </w:r>
      <w:proofErr w:type="gramEnd"/>
      <w:r w:rsidRPr="00A94D0C">
        <w:rPr>
          <w:rFonts w:ascii="Arial" w:eastAsia="Times New Roman" w:hAnsi="Arial" w:cs="Arial"/>
          <w:color w:val="333333"/>
          <w:sz w:val="23"/>
          <w:szCs w:val="23"/>
        </w:rPr>
        <w:t xml:space="preserve"> from different aging-related fields, presenting a multidisciplinary view on the conclusions and benefits of longitudinal studies on aging in Israel. The panel addressed the possibility of successful aging in Israel: How can it be achieved? The participants were (in alphabetical order): </w:t>
      </w:r>
      <w:r w:rsidRPr="00A94D0C">
        <w:rPr>
          <w:rFonts w:ascii="Arial" w:eastAsia="Times New Roman" w:hAnsi="Arial" w:cs="Arial"/>
          <w:b/>
          <w:bCs/>
          <w:color w:val="333333"/>
          <w:sz w:val="23"/>
          <w:szCs w:val="23"/>
        </w:rPr>
        <w:t>Prof. Liat Ayalon</w:t>
      </w:r>
      <w:r w:rsidRPr="00A94D0C">
        <w:rPr>
          <w:rFonts w:ascii="Arial" w:eastAsia="Times New Roman" w:hAnsi="Arial" w:cs="Arial"/>
          <w:color w:val="333333"/>
          <w:sz w:val="23"/>
          <w:szCs w:val="23"/>
        </w:rPr>
        <w:t> (Bar-</w:t>
      </w:r>
      <w:proofErr w:type="spellStart"/>
      <w:r w:rsidRPr="00A94D0C">
        <w:rPr>
          <w:rFonts w:ascii="Arial" w:eastAsia="Times New Roman" w:hAnsi="Arial" w:cs="Arial"/>
          <w:color w:val="333333"/>
          <w:sz w:val="23"/>
          <w:szCs w:val="23"/>
        </w:rPr>
        <w:t>Ilan</w:t>
      </w:r>
      <w:proofErr w:type="spellEnd"/>
      <w:r w:rsidRPr="00A94D0C">
        <w:rPr>
          <w:rFonts w:ascii="Arial" w:eastAsia="Times New Roman" w:hAnsi="Arial" w:cs="Arial"/>
          <w:color w:val="333333"/>
          <w:sz w:val="23"/>
          <w:szCs w:val="23"/>
        </w:rPr>
        <w:t xml:space="preserve"> University), </w:t>
      </w:r>
      <w:r w:rsidRPr="00A94D0C">
        <w:rPr>
          <w:rFonts w:ascii="Arial" w:eastAsia="Times New Roman" w:hAnsi="Arial" w:cs="Arial"/>
          <w:b/>
          <w:bCs/>
          <w:color w:val="333333"/>
          <w:sz w:val="23"/>
          <w:szCs w:val="23"/>
        </w:rPr>
        <w:t xml:space="preserve">Ms. </w:t>
      </w:r>
      <w:proofErr w:type="spellStart"/>
      <w:r w:rsidRPr="00A94D0C">
        <w:rPr>
          <w:rFonts w:ascii="Arial" w:eastAsia="Times New Roman" w:hAnsi="Arial" w:cs="Arial"/>
          <w:b/>
          <w:bCs/>
          <w:color w:val="333333"/>
          <w:sz w:val="23"/>
          <w:szCs w:val="23"/>
        </w:rPr>
        <w:t>Tzvia</w:t>
      </w:r>
      <w:proofErr w:type="spellEnd"/>
      <w:r w:rsidRPr="00A94D0C">
        <w:rPr>
          <w:rFonts w:ascii="Arial" w:eastAsia="Times New Roman" w:hAnsi="Arial" w:cs="Arial"/>
          <w:b/>
          <w:bCs/>
          <w:color w:val="333333"/>
          <w:sz w:val="23"/>
          <w:szCs w:val="23"/>
        </w:rPr>
        <w:t xml:space="preserve"> Blumstein</w:t>
      </w:r>
      <w:r w:rsidRPr="00A94D0C">
        <w:rPr>
          <w:rFonts w:ascii="Arial" w:eastAsia="Times New Roman" w:hAnsi="Arial" w:cs="Arial"/>
          <w:color w:val="333333"/>
          <w:sz w:val="23"/>
          <w:szCs w:val="23"/>
        </w:rPr>
        <w:t> (</w:t>
      </w:r>
      <w:proofErr w:type="spellStart"/>
      <w:r w:rsidRPr="00A94D0C">
        <w:rPr>
          <w:rFonts w:ascii="Arial" w:eastAsia="Times New Roman" w:hAnsi="Arial" w:cs="Arial"/>
          <w:color w:val="333333"/>
          <w:sz w:val="23"/>
          <w:szCs w:val="23"/>
        </w:rPr>
        <w:t>Gertner</w:t>
      </w:r>
      <w:proofErr w:type="spellEnd"/>
      <w:r w:rsidRPr="00A94D0C">
        <w:rPr>
          <w:rFonts w:ascii="Arial" w:eastAsia="Times New Roman" w:hAnsi="Arial" w:cs="Arial"/>
          <w:color w:val="333333"/>
          <w:sz w:val="23"/>
          <w:szCs w:val="23"/>
        </w:rPr>
        <w:t xml:space="preserve"> Institute for Epidemiology and Health Policy Research), </w:t>
      </w:r>
      <w:r w:rsidRPr="00A94D0C">
        <w:rPr>
          <w:rFonts w:ascii="Arial" w:eastAsia="Times New Roman" w:hAnsi="Arial" w:cs="Arial"/>
          <w:b/>
          <w:bCs/>
          <w:color w:val="333333"/>
          <w:sz w:val="23"/>
          <w:szCs w:val="23"/>
        </w:rPr>
        <w:t>Prof. Sara Carmel</w:t>
      </w:r>
      <w:r w:rsidRPr="00A94D0C">
        <w:rPr>
          <w:rFonts w:ascii="Arial" w:eastAsia="Times New Roman" w:hAnsi="Arial" w:cs="Arial"/>
          <w:color w:val="333333"/>
          <w:sz w:val="23"/>
          <w:szCs w:val="23"/>
        </w:rPr>
        <w:t> (Ben-Gurion University of the Negev), </w:t>
      </w:r>
      <w:r w:rsidRPr="00A94D0C">
        <w:rPr>
          <w:rFonts w:ascii="Arial" w:eastAsia="Times New Roman" w:hAnsi="Arial" w:cs="Arial"/>
          <w:b/>
          <w:bCs/>
          <w:color w:val="333333"/>
          <w:sz w:val="23"/>
          <w:szCs w:val="23"/>
        </w:rPr>
        <w:t xml:space="preserve">Prof. Jacob </w:t>
      </w:r>
      <w:proofErr w:type="spellStart"/>
      <w:r w:rsidRPr="00A94D0C">
        <w:rPr>
          <w:rFonts w:ascii="Arial" w:eastAsia="Times New Roman" w:hAnsi="Arial" w:cs="Arial"/>
          <w:b/>
          <w:bCs/>
          <w:color w:val="333333"/>
          <w:sz w:val="23"/>
          <w:szCs w:val="23"/>
        </w:rPr>
        <w:t>Gindin</w:t>
      </w:r>
      <w:proofErr w:type="spellEnd"/>
      <w:r w:rsidRPr="00A94D0C">
        <w:rPr>
          <w:rFonts w:ascii="Arial" w:eastAsia="Times New Roman" w:hAnsi="Arial" w:cs="Arial"/>
          <w:color w:val="333333"/>
          <w:sz w:val="23"/>
          <w:szCs w:val="23"/>
        </w:rPr>
        <w:t> (Kaplan Medical Center and Haifa University), </w:t>
      </w:r>
      <w:r w:rsidRPr="00A94D0C">
        <w:rPr>
          <w:rFonts w:ascii="Arial" w:eastAsia="Times New Roman" w:hAnsi="Arial" w:cs="Arial"/>
          <w:b/>
          <w:bCs/>
          <w:color w:val="333333"/>
          <w:sz w:val="23"/>
          <w:szCs w:val="23"/>
        </w:rPr>
        <w:t>Prof. Haim Hazan</w:t>
      </w:r>
      <w:r w:rsidRPr="00A94D0C">
        <w:rPr>
          <w:rFonts w:ascii="Arial" w:eastAsia="Times New Roman" w:hAnsi="Arial" w:cs="Arial"/>
          <w:color w:val="333333"/>
          <w:sz w:val="23"/>
          <w:szCs w:val="23"/>
        </w:rPr>
        <w:t> (Tel Aviv University), </w:t>
      </w:r>
      <w:r w:rsidRPr="00A94D0C">
        <w:rPr>
          <w:rFonts w:ascii="Arial" w:eastAsia="Times New Roman" w:hAnsi="Arial" w:cs="Arial"/>
          <w:b/>
          <w:bCs/>
          <w:color w:val="333333"/>
          <w:sz w:val="23"/>
          <w:szCs w:val="23"/>
        </w:rPr>
        <w:t>Prof. Noah Lewin-Epstein</w:t>
      </w:r>
      <w:r w:rsidRPr="00A94D0C">
        <w:rPr>
          <w:rFonts w:ascii="Arial" w:eastAsia="Times New Roman" w:hAnsi="Arial" w:cs="Arial"/>
          <w:color w:val="333333"/>
          <w:sz w:val="23"/>
          <w:szCs w:val="23"/>
        </w:rPr>
        <w:t> (Tel Aviv University), </w:t>
      </w:r>
      <w:r w:rsidRPr="00A94D0C">
        <w:rPr>
          <w:rFonts w:ascii="Arial" w:eastAsia="Times New Roman" w:hAnsi="Arial" w:cs="Arial"/>
          <w:b/>
          <w:bCs/>
          <w:color w:val="333333"/>
          <w:sz w:val="23"/>
          <w:szCs w:val="23"/>
        </w:rPr>
        <w:t>Prof. Howie Litwin</w:t>
      </w:r>
      <w:r w:rsidRPr="00A94D0C">
        <w:rPr>
          <w:rFonts w:ascii="Arial" w:eastAsia="Times New Roman" w:hAnsi="Arial" w:cs="Arial"/>
          <w:color w:val="333333"/>
          <w:sz w:val="23"/>
          <w:szCs w:val="23"/>
        </w:rPr>
        <w:t> (the Hebrew University in Jerusalem), </w:t>
      </w:r>
      <w:r w:rsidRPr="00A94D0C">
        <w:rPr>
          <w:rFonts w:ascii="Arial" w:eastAsia="Times New Roman" w:hAnsi="Arial" w:cs="Arial"/>
          <w:b/>
          <w:bCs/>
          <w:color w:val="333333"/>
          <w:sz w:val="23"/>
          <w:szCs w:val="23"/>
        </w:rPr>
        <w:t xml:space="preserve">Prof. </w:t>
      </w:r>
      <w:proofErr w:type="spellStart"/>
      <w:r w:rsidRPr="00A94D0C">
        <w:rPr>
          <w:rFonts w:ascii="Arial" w:eastAsia="Times New Roman" w:hAnsi="Arial" w:cs="Arial"/>
          <w:b/>
          <w:bCs/>
          <w:color w:val="333333"/>
          <w:sz w:val="23"/>
          <w:szCs w:val="23"/>
        </w:rPr>
        <w:t>Dov</w:t>
      </w:r>
      <w:proofErr w:type="spellEnd"/>
      <w:r w:rsidRPr="00A94D0C">
        <w:rPr>
          <w:rFonts w:ascii="Arial" w:eastAsia="Times New Roman" w:hAnsi="Arial" w:cs="Arial"/>
          <w:b/>
          <w:bCs/>
          <w:color w:val="333333"/>
          <w:sz w:val="23"/>
          <w:szCs w:val="23"/>
        </w:rPr>
        <w:t xml:space="preserve"> </w:t>
      </w:r>
      <w:proofErr w:type="spellStart"/>
      <w:r w:rsidRPr="00A94D0C">
        <w:rPr>
          <w:rFonts w:ascii="Arial" w:eastAsia="Times New Roman" w:hAnsi="Arial" w:cs="Arial"/>
          <w:b/>
          <w:bCs/>
          <w:color w:val="333333"/>
          <w:sz w:val="23"/>
          <w:szCs w:val="23"/>
        </w:rPr>
        <w:t>Shmotkin</w:t>
      </w:r>
      <w:proofErr w:type="spellEnd"/>
      <w:r w:rsidRPr="00A94D0C">
        <w:rPr>
          <w:rFonts w:ascii="Arial" w:eastAsia="Times New Roman" w:hAnsi="Arial" w:cs="Arial"/>
          <w:color w:val="333333"/>
          <w:sz w:val="23"/>
          <w:szCs w:val="23"/>
        </w:rPr>
        <w:t> (Tel Aviv University) and </w:t>
      </w:r>
      <w:r w:rsidRPr="00A94D0C">
        <w:rPr>
          <w:rFonts w:ascii="Arial" w:eastAsia="Times New Roman" w:hAnsi="Arial" w:cs="Arial"/>
          <w:b/>
          <w:bCs/>
          <w:color w:val="333333"/>
          <w:sz w:val="23"/>
          <w:szCs w:val="23"/>
        </w:rPr>
        <w:t xml:space="preserve">Prof. </w:t>
      </w:r>
      <w:proofErr w:type="spellStart"/>
      <w:r w:rsidRPr="00A94D0C">
        <w:rPr>
          <w:rFonts w:ascii="Arial" w:eastAsia="Times New Roman" w:hAnsi="Arial" w:cs="Arial"/>
          <w:b/>
          <w:bCs/>
          <w:color w:val="333333"/>
          <w:sz w:val="23"/>
          <w:szCs w:val="23"/>
        </w:rPr>
        <w:t>Jochanan</w:t>
      </w:r>
      <w:proofErr w:type="spellEnd"/>
      <w:r w:rsidRPr="00A94D0C">
        <w:rPr>
          <w:rFonts w:ascii="Arial" w:eastAsia="Times New Roman" w:hAnsi="Arial" w:cs="Arial"/>
          <w:b/>
          <w:bCs/>
          <w:color w:val="333333"/>
          <w:sz w:val="23"/>
          <w:szCs w:val="23"/>
        </w:rPr>
        <w:t xml:space="preserve"> </w:t>
      </w:r>
      <w:proofErr w:type="spellStart"/>
      <w:r w:rsidRPr="00A94D0C">
        <w:rPr>
          <w:rFonts w:ascii="Arial" w:eastAsia="Times New Roman" w:hAnsi="Arial" w:cs="Arial"/>
          <w:b/>
          <w:bCs/>
          <w:color w:val="333333"/>
          <w:sz w:val="23"/>
          <w:szCs w:val="23"/>
        </w:rPr>
        <w:t>Stessman</w:t>
      </w:r>
      <w:proofErr w:type="spellEnd"/>
      <w:r w:rsidRPr="00A94D0C">
        <w:rPr>
          <w:rFonts w:ascii="Arial" w:eastAsia="Times New Roman" w:hAnsi="Arial" w:cs="Arial"/>
          <w:color w:val="333333"/>
          <w:sz w:val="23"/>
          <w:szCs w:val="23"/>
        </w:rPr>
        <w:t> (Hadassah-Hebrew University Medical Center).</w:t>
      </w:r>
    </w:p>
    <w:p w14:paraId="705277D3" w14:textId="77777777" w:rsidR="00A94D0C" w:rsidRPr="00A94D0C" w:rsidRDefault="00A94D0C" w:rsidP="00A94D0C">
      <w:pPr>
        <w:shd w:val="clear" w:color="auto" w:fill="F7F7F7"/>
        <w:bidi w:val="0"/>
        <w:spacing w:after="120" w:line="240" w:lineRule="auto"/>
        <w:rPr>
          <w:rFonts w:ascii="Helvetica" w:eastAsia="Times New Roman" w:hAnsi="Helvetica" w:cs="Times New Roman"/>
          <w:color w:val="333333"/>
          <w:sz w:val="23"/>
          <w:szCs w:val="23"/>
        </w:rPr>
      </w:pPr>
      <w:r w:rsidRPr="00A94D0C">
        <w:rPr>
          <w:rFonts w:ascii="Arial" w:eastAsia="Times New Roman" w:hAnsi="Arial" w:cs="Arial"/>
          <w:color w:val="333333"/>
          <w:sz w:val="23"/>
          <w:szCs w:val="23"/>
        </w:rPr>
        <w:t>The event ended with a theatrical performance by “Marot” (Hebrew for views) theater group, titled: </w:t>
      </w:r>
      <w:r w:rsidRPr="00A94D0C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</w:rPr>
        <w:t>Research Turns into Theatre</w:t>
      </w:r>
      <w:r w:rsidRPr="00A94D0C">
        <w:rPr>
          <w:rFonts w:ascii="Arial" w:eastAsia="Times New Roman" w:hAnsi="Arial" w:cs="Arial"/>
          <w:color w:val="333333"/>
          <w:sz w:val="23"/>
          <w:szCs w:val="23"/>
        </w:rPr>
        <w:t>.</w:t>
      </w:r>
    </w:p>
    <w:p w14:paraId="26CBBDD5" w14:textId="77777777" w:rsidR="00A94D0C" w:rsidRPr="00A94D0C" w:rsidRDefault="00A94D0C" w:rsidP="00A94D0C">
      <w:pPr>
        <w:shd w:val="clear" w:color="auto" w:fill="F7F7F7"/>
        <w:spacing w:after="120" w:line="240" w:lineRule="auto"/>
        <w:rPr>
          <w:rFonts w:ascii="Helvetica" w:eastAsia="Times New Roman" w:hAnsi="Helvetica" w:cs="Times New Roman"/>
          <w:color w:val="333333"/>
          <w:sz w:val="23"/>
          <w:szCs w:val="23"/>
        </w:rPr>
      </w:pPr>
      <w:r w:rsidRPr="00A94D0C">
        <w:rPr>
          <w:rFonts w:ascii="Arial" w:eastAsia="Times New Roman" w:hAnsi="Arial" w:cs="Arial"/>
          <w:color w:val="333333"/>
          <w:sz w:val="23"/>
          <w:szCs w:val="23"/>
          <w:rtl/>
        </w:rPr>
        <w:br/>
      </w:r>
      <w:r w:rsidRPr="00A94D0C">
        <w:rPr>
          <w:rFonts w:ascii="Arial" w:eastAsia="Times New Roman" w:hAnsi="Arial" w:cs="Arial"/>
          <w:b/>
          <w:bCs/>
          <w:color w:val="333333"/>
          <w:sz w:val="23"/>
          <w:szCs w:val="23"/>
          <w:rtl/>
        </w:rPr>
        <w:t>במלאת 25 שנה למחקר</w:t>
      </w:r>
      <w:r w:rsidRPr="00A94D0C">
        <w:rPr>
          <w:rFonts w:ascii="Arial" w:eastAsia="Times New Roman" w:hAnsi="Arial" w:cs="Arial"/>
          <w:b/>
          <w:bCs/>
          <w:color w:val="333333"/>
          <w:sz w:val="23"/>
          <w:szCs w:val="23"/>
        </w:rPr>
        <w:t> CALAS (Cross-Sectional and Longitudinal Aging Study), </w:t>
      </w:r>
      <w:r w:rsidRPr="00A94D0C">
        <w:rPr>
          <w:rFonts w:ascii="Arial" w:eastAsia="Times New Roman" w:hAnsi="Arial" w:cs="Arial"/>
          <w:b/>
          <w:bCs/>
          <w:color w:val="333333"/>
          <w:sz w:val="23"/>
          <w:szCs w:val="23"/>
          <w:rtl/>
        </w:rPr>
        <w:t xml:space="preserve">מכון </w:t>
      </w:r>
      <w:proofErr w:type="spellStart"/>
      <w:r w:rsidRPr="00A94D0C">
        <w:rPr>
          <w:rFonts w:ascii="Arial" w:eastAsia="Times New Roman" w:hAnsi="Arial" w:cs="Arial"/>
          <w:b/>
          <w:bCs/>
          <w:color w:val="333333"/>
          <w:sz w:val="23"/>
          <w:szCs w:val="23"/>
          <w:rtl/>
        </w:rPr>
        <w:t>הרצג</w:t>
      </w:r>
      <w:proofErr w:type="spellEnd"/>
      <w:r w:rsidRPr="00A94D0C">
        <w:rPr>
          <w:rFonts w:ascii="Arial" w:eastAsia="Times New Roman" w:hAnsi="Arial" w:cs="Arial"/>
          <w:b/>
          <w:bCs/>
          <w:color w:val="333333"/>
          <w:sz w:val="23"/>
          <w:szCs w:val="23"/>
          <w:rtl/>
        </w:rPr>
        <w:t xml:space="preserve"> לחקר ההזדקנות </w:t>
      </w:r>
      <w:proofErr w:type="spellStart"/>
      <w:r w:rsidRPr="00A94D0C">
        <w:rPr>
          <w:rFonts w:ascii="Arial" w:eastAsia="Times New Roman" w:hAnsi="Arial" w:cs="Arial"/>
          <w:b/>
          <w:bCs/>
          <w:color w:val="333333"/>
          <w:sz w:val="23"/>
          <w:szCs w:val="23"/>
          <w:rtl/>
        </w:rPr>
        <w:t>והזיקנה</w:t>
      </w:r>
      <w:proofErr w:type="spellEnd"/>
      <w:r w:rsidRPr="00A94D0C">
        <w:rPr>
          <w:rFonts w:ascii="Arial" w:eastAsia="Times New Roman" w:hAnsi="Arial" w:cs="Arial"/>
          <w:b/>
          <w:bCs/>
          <w:color w:val="333333"/>
          <w:sz w:val="23"/>
          <w:szCs w:val="23"/>
          <w:rtl/>
        </w:rPr>
        <w:t xml:space="preserve"> ערך יום עיון בנושא מחקרי אורך על </w:t>
      </w:r>
      <w:proofErr w:type="spellStart"/>
      <w:r w:rsidRPr="00A94D0C">
        <w:rPr>
          <w:rFonts w:ascii="Arial" w:eastAsia="Times New Roman" w:hAnsi="Arial" w:cs="Arial"/>
          <w:b/>
          <w:bCs/>
          <w:color w:val="333333"/>
          <w:sz w:val="23"/>
          <w:szCs w:val="23"/>
          <w:rtl/>
        </w:rPr>
        <w:t>זיקנה</w:t>
      </w:r>
      <w:proofErr w:type="spellEnd"/>
      <w:r w:rsidRPr="00A94D0C">
        <w:rPr>
          <w:rFonts w:ascii="Arial" w:eastAsia="Times New Roman" w:hAnsi="Arial" w:cs="Arial"/>
          <w:b/>
          <w:bCs/>
          <w:color w:val="333333"/>
          <w:sz w:val="23"/>
          <w:szCs w:val="23"/>
          <w:rtl/>
        </w:rPr>
        <w:t xml:space="preserve"> בישראל: מסקנות, לקחים ותרומות, ב-17 מאי 2015</w:t>
      </w:r>
    </w:p>
    <w:p w14:paraId="713E68AC" w14:textId="77777777" w:rsidR="00A94D0C" w:rsidRPr="00A94D0C" w:rsidRDefault="00A94D0C" w:rsidP="00A94D0C">
      <w:pPr>
        <w:shd w:val="clear" w:color="auto" w:fill="F7F7F7"/>
        <w:spacing w:after="120" w:line="240" w:lineRule="auto"/>
        <w:rPr>
          <w:rFonts w:ascii="Helvetica" w:eastAsia="Times New Roman" w:hAnsi="Helvetica" w:cs="Times New Roman"/>
          <w:color w:val="333333"/>
          <w:sz w:val="23"/>
          <w:szCs w:val="23"/>
          <w:rtl/>
        </w:rPr>
      </w:pPr>
      <w:r w:rsidRPr="00A94D0C">
        <w:rPr>
          <w:rFonts w:ascii="Arial" w:eastAsia="Times New Roman" w:hAnsi="Arial" w:cs="Arial"/>
          <w:b/>
          <w:bCs/>
          <w:color w:val="333333"/>
          <w:sz w:val="23"/>
          <w:szCs w:val="23"/>
          <w:rtl/>
        </w:rPr>
        <w:t xml:space="preserve">פרופ' דב </w:t>
      </w:r>
      <w:proofErr w:type="spellStart"/>
      <w:r w:rsidRPr="00A94D0C">
        <w:rPr>
          <w:rFonts w:ascii="Arial" w:eastAsia="Times New Roman" w:hAnsi="Arial" w:cs="Arial"/>
          <w:b/>
          <w:bCs/>
          <w:color w:val="333333"/>
          <w:sz w:val="23"/>
          <w:szCs w:val="23"/>
          <w:rtl/>
        </w:rPr>
        <w:t>שמוטקין</w:t>
      </w:r>
      <w:proofErr w:type="spellEnd"/>
      <w:r w:rsidRPr="00A94D0C">
        <w:rPr>
          <w:rFonts w:ascii="Arial" w:eastAsia="Times New Roman" w:hAnsi="Arial" w:cs="Arial"/>
          <w:color w:val="333333"/>
          <w:sz w:val="23"/>
          <w:szCs w:val="23"/>
          <w:rtl/>
        </w:rPr>
        <w:t xml:space="preserve">, ראש מכון </w:t>
      </w:r>
      <w:proofErr w:type="spellStart"/>
      <w:r w:rsidRPr="00A94D0C">
        <w:rPr>
          <w:rFonts w:ascii="Arial" w:eastAsia="Times New Roman" w:hAnsi="Arial" w:cs="Arial"/>
          <w:color w:val="333333"/>
          <w:sz w:val="23"/>
          <w:szCs w:val="23"/>
          <w:rtl/>
        </w:rPr>
        <w:t>הרצג</w:t>
      </w:r>
      <w:proofErr w:type="spellEnd"/>
      <w:r w:rsidRPr="00A94D0C">
        <w:rPr>
          <w:rFonts w:ascii="Arial" w:eastAsia="Times New Roman" w:hAnsi="Arial" w:cs="Arial"/>
          <w:color w:val="333333"/>
          <w:sz w:val="23"/>
          <w:szCs w:val="23"/>
          <w:rtl/>
        </w:rPr>
        <w:t xml:space="preserve"> לחקר ההזדקנות </w:t>
      </w:r>
      <w:proofErr w:type="spellStart"/>
      <w:r w:rsidRPr="00A94D0C">
        <w:rPr>
          <w:rFonts w:ascii="Arial" w:eastAsia="Times New Roman" w:hAnsi="Arial" w:cs="Arial"/>
          <w:color w:val="333333"/>
          <w:sz w:val="23"/>
          <w:szCs w:val="23"/>
          <w:rtl/>
        </w:rPr>
        <w:t>והזיקנה</w:t>
      </w:r>
      <w:proofErr w:type="spellEnd"/>
      <w:r w:rsidRPr="00A94D0C">
        <w:rPr>
          <w:rFonts w:ascii="Arial" w:eastAsia="Times New Roman" w:hAnsi="Arial" w:cs="Arial"/>
          <w:color w:val="333333"/>
          <w:sz w:val="23"/>
          <w:szCs w:val="23"/>
          <w:rtl/>
        </w:rPr>
        <w:t>, אוניברסיטת תל-אביב, נשא את דברי הפתיחה ליום העיון</w:t>
      </w:r>
      <w:r w:rsidRPr="00A94D0C">
        <w:rPr>
          <w:rFonts w:ascii="Arial" w:eastAsia="Times New Roman" w:hAnsi="Arial" w:cs="Arial"/>
          <w:color w:val="333333"/>
          <w:sz w:val="23"/>
          <w:szCs w:val="23"/>
        </w:rPr>
        <w:t>.</w:t>
      </w:r>
    </w:p>
    <w:p w14:paraId="02427597" w14:textId="77777777" w:rsidR="00A94D0C" w:rsidRPr="00A94D0C" w:rsidRDefault="00A94D0C" w:rsidP="00A94D0C">
      <w:pPr>
        <w:shd w:val="clear" w:color="auto" w:fill="F7F7F7"/>
        <w:spacing w:after="120" w:line="240" w:lineRule="auto"/>
        <w:rPr>
          <w:rFonts w:ascii="Helvetica" w:eastAsia="Times New Roman" w:hAnsi="Helvetica" w:cs="Times New Roman"/>
          <w:color w:val="333333"/>
          <w:sz w:val="23"/>
          <w:szCs w:val="23"/>
          <w:rtl/>
        </w:rPr>
      </w:pPr>
      <w:r w:rsidRPr="00A94D0C">
        <w:rPr>
          <w:rFonts w:ascii="Arial" w:eastAsia="Times New Roman" w:hAnsi="Arial" w:cs="Arial"/>
          <w:b/>
          <w:bCs/>
          <w:color w:val="333333"/>
          <w:sz w:val="23"/>
          <w:szCs w:val="23"/>
          <w:rtl/>
        </w:rPr>
        <w:t xml:space="preserve">פרופ' יוחנן </w:t>
      </w:r>
      <w:proofErr w:type="spellStart"/>
      <w:r w:rsidRPr="00A94D0C">
        <w:rPr>
          <w:rFonts w:ascii="Arial" w:eastAsia="Times New Roman" w:hAnsi="Arial" w:cs="Arial"/>
          <w:b/>
          <w:bCs/>
          <w:color w:val="333333"/>
          <w:sz w:val="23"/>
          <w:szCs w:val="23"/>
          <w:rtl/>
        </w:rPr>
        <w:t>שטסמן</w:t>
      </w:r>
      <w:proofErr w:type="spellEnd"/>
      <w:r w:rsidRPr="00A94D0C">
        <w:rPr>
          <w:rFonts w:ascii="Arial" w:eastAsia="Times New Roman" w:hAnsi="Arial" w:cs="Arial"/>
          <w:color w:val="333333"/>
          <w:sz w:val="23"/>
          <w:szCs w:val="23"/>
          <w:rtl/>
        </w:rPr>
        <w:t xml:space="preserve">, מנהל המכון לחקר </w:t>
      </w:r>
      <w:proofErr w:type="spellStart"/>
      <w:r w:rsidRPr="00A94D0C">
        <w:rPr>
          <w:rFonts w:ascii="Arial" w:eastAsia="Times New Roman" w:hAnsi="Arial" w:cs="Arial"/>
          <w:color w:val="333333"/>
          <w:sz w:val="23"/>
          <w:szCs w:val="23"/>
          <w:rtl/>
        </w:rPr>
        <w:t>הזיקנה</w:t>
      </w:r>
      <w:proofErr w:type="spellEnd"/>
      <w:r w:rsidRPr="00A94D0C">
        <w:rPr>
          <w:rFonts w:ascii="Arial" w:eastAsia="Times New Roman" w:hAnsi="Arial" w:cs="Arial"/>
          <w:color w:val="333333"/>
          <w:sz w:val="23"/>
          <w:szCs w:val="23"/>
          <w:rtl/>
        </w:rPr>
        <w:t xml:space="preserve">, בית החולים האוניברסיטאי הדסה הר-הצופים ובית הספר לרפואה של האוניברסיטה העברית והדסה, ירושלים, דיבר על גורמי סיכון לתפקוד ולתמותה בקשישים מגיל 70 עד 90 על פי המחקר </w:t>
      </w:r>
      <w:proofErr w:type="spellStart"/>
      <w:r w:rsidRPr="00A94D0C">
        <w:rPr>
          <w:rFonts w:ascii="Arial" w:eastAsia="Times New Roman" w:hAnsi="Arial" w:cs="Arial"/>
          <w:color w:val="333333"/>
          <w:sz w:val="23"/>
          <w:szCs w:val="23"/>
          <w:rtl/>
        </w:rPr>
        <w:t>הלונגיטודינלי</w:t>
      </w:r>
      <w:proofErr w:type="spellEnd"/>
      <w:r w:rsidRPr="00A94D0C">
        <w:rPr>
          <w:rFonts w:ascii="Arial" w:eastAsia="Times New Roman" w:hAnsi="Arial" w:cs="Arial"/>
          <w:color w:val="333333"/>
          <w:sz w:val="23"/>
          <w:szCs w:val="23"/>
          <w:rtl/>
        </w:rPr>
        <w:t xml:space="preserve"> של </w:t>
      </w:r>
      <w:proofErr w:type="spellStart"/>
      <w:r w:rsidRPr="00A94D0C">
        <w:rPr>
          <w:rFonts w:ascii="Arial" w:eastAsia="Times New Roman" w:hAnsi="Arial" w:cs="Arial"/>
          <w:color w:val="333333"/>
          <w:sz w:val="23"/>
          <w:szCs w:val="23"/>
          <w:rtl/>
        </w:rPr>
        <w:t>הזיקנה</w:t>
      </w:r>
      <w:proofErr w:type="spellEnd"/>
      <w:r w:rsidRPr="00A94D0C">
        <w:rPr>
          <w:rFonts w:ascii="Arial" w:eastAsia="Times New Roman" w:hAnsi="Arial" w:cs="Arial"/>
          <w:color w:val="333333"/>
          <w:sz w:val="23"/>
          <w:szCs w:val="23"/>
          <w:rtl/>
        </w:rPr>
        <w:t xml:space="preserve"> בירושלים 1990-2015</w:t>
      </w:r>
      <w:r w:rsidRPr="00A94D0C">
        <w:rPr>
          <w:rFonts w:ascii="Arial" w:eastAsia="Times New Roman" w:hAnsi="Arial" w:cs="Arial"/>
          <w:color w:val="333333"/>
          <w:sz w:val="23"/>
          <w:szCs w:val="23"/>
        </w:rPr>
        <w:t> (The Jerusalem Longitudinal Cohort Study).</w:t>
      </w:r>
    </w:p>
    <w:p w14:paraId="4AA5D2EF" w14:textId="77777777" w:rsidR="00A94D0C" w:rsidRPr="00A94D0C" w:rsidRDefault="00A94D0C" w:rsidP="00A94D0C">
      <w:pPr>
        <w:shd w:val="clear" w:color="auto" w:fill="F7F7F7"/>
        <w:spacing w:after="120" w:line="240" w:lineRule="auto"/>
        <w:rPr>
          <w:rFonts w:ascii="Helvetica" w:eastAsia="Times New Roman" w:hAnsi="Helvetica" w:cs="Times New Roman"/>
          <w:color w:val="333333"/>
          <w:sz w:val="23"/>
          <w:szCs w:val="23"/>
          <w:rtl/>
        </w:rPr>
      </w:pPr>
      <w:r w:rsidRPr="00A94D0C">
        <w:rPr>
          <w:rFonts w:ascii="Arial" w:eastAsia="Times New Roman" w:hAnsi="Arial" w:cs="Arial"/>
          <w:b/>
          <w:bCs/>
          <w:color w:val="333333"/>
          <w:sz w:val="23"/>
          <w:szCs w:val="23"/>
          <w:rtl/>
        </w:rPr>
        <w:t>פרופ' שרה כרמל</w:t>
      </w:r>
      <w:r w:rsidRPr="00A94D0C">
        <w:rPr>
          <w:rFonts w:ascii="Arial" w:eastAsia="Times New Roman" w:hAnsi="Arial" w:cs="Arial"/>
          <w:color w:val="333333"/>
          <w:sz w:val="23"/>
          <w:szCs w:val="23"/>
          <w:rtl/>
        </w:rPr>
        <w:t xml:space="preserve">, ראשת המרכז הרב-תחומי לחקר </w:t>
      </w:r>
      <w:proofErr w:type="spellStart"/>
      <w:r w:rsidRPr="00A94D0C">
        <w:rPr>
          <w:rFonts w:ascii="Arial" w:eastAsia="Times New Roman" w:hAnsi="Arial" w:cs="Arial"/>
          <w:color w:val="333333"/>
          <w:sz w:val="23"/>
          <w:szCs w:val="23"/>
          <w:rtl/>
        </w:rPr>
        <w:t>הזיקנה</w:t>
      </w:r>
      <w:proofErr w:type="spellEnd"/>
      <w:r w:rsidRPr="00A94D0C">
        <w:rPr>
          <w:rFonts w:ascii="Arial" w:eastAsia="Times New Roman" w:hAnsi="Arial" w:cs="Arial"/>
          <w:color w:val="333333"/>
          <w:sz w:val="23"/>
          <w:szCs w:val="23"/>
          <w:rtl/>
        </w:rPr>
        <w:t>, הפקולטה למדעי הבריאות, אוניברסיטת בן-גוריון, דיברה על מחקרי אורך של אוכלוסיית זקנים בישראל והמושג "רצון לחיות</w:t>
      </w:r>
      <w:r w:rsidRPr="00A94D0C">
        <w:rPr>
          <w:rFonts w:ascii="Arial" w:eastAsia="Times New Roman" w:hAnsi="Arial" w:cs="Arial"/>
          <w:color w:val="333333"/>
          <w:sz w:val="23"/>
          <w:szCs w:val="23"/>
        </w:rPr>
        <w:t>".</w:t>
      </w:r>
    </w:p>
    <w:p w14:paraId="5699F3B1" w14:textId="77777777" w:rsidR="00A94D0C" w:rsidRPr="00A94D0C" w:rsidRDefault="00A94D0C" w:rsidP="00A94D0C">
      <w:pPr>
        <w:shd w:val="clear" w:color="auto" w:fill="F7F7F7"/>
        <w:spacing w:after="120" w:line="240" w:lineRule="auto"/>
        <w:rPr>
          <w:rFonts w:ascii="Helvetica" w:eastAsia="Times New Roman" w:hAnsi="Helvetica" w:cs="Times New Roman"/>
          <w:color w:val="333333"/>
          <w:sz w:val="23"/>
          <w:szCs w:val="23"/>
          <w:rtl/>
        </w:rPr>
      </w:pPr>
      <w:r w:rsidRPr="00A94D0C">
        <w:rPr>
          <w:rFonts w:ascii="Arial" w:eastAsia="Times New Roman" w:hAnsi="Arial" w:cs="Arial"/>
          <w:b/>
          <w:bCs/>
          <w:color w:val="333333"/>
          <w:sz w:val="23"/>
          <w:szCs w:val="23"/>
          <w:rtl/>
        </w:rPr>
        <w:lastRenderedPageBreak/>
        <w:t xml:space="preserve">פרופ' הווי </w:t>
      </w:r>
      <w:proofErr w:type="spellStart"/>
      <w:r w:rsidRPr="00A94D0C">
        <w:rPr>
          <w:rFonts w:ascii="Arial" w:eastAsia="Times New Roman" w:hAnsi="Arial" w:cs="Arial"/>
          <w:b/>
          <w:bCs/>
          <w:color w:val="333333"/>
          <w:sz w:val="23"/>
          <w:szCs w:val="23"/>
          <w:rtl/>
        </w:rPr>
        <w:t>ליטווין</w:t>
      </w:r>
      <w:proofErr w:type="spellEnd"/>
      <w:r w:rsidRPr="00A94D0C">
        <w:rPr>
          <w:rFonts w:ascii="Arial" w:eastAsia="Times New Roman" w:hAnsi="Arial" w:cs="Arial"/>
          <w:color w:val="333333"/>
          <w:sz w:val="23"/>
          <w:szCs w:val="23"/>
          <w:rtl/>
        </w:rPr>
        <w:t>, ראש מרכז הידע לחקר הזדקנות האוכלוסייה בישראל, בית הספר לעבודה סוציאלית, האוניברסיטה העברית בירושלים, דיבר על המחקר הישראלי במסגרת</w:t>
      </w:r>
      <w:r w:rsidRPr="00A94D0C">
        <w:rPr>
          <w:rFonts w:ascii="Arial" w:eastAsia="Times New Roman" w:hAnsi="Arial" w:cs="Arial"/>
          <w:color w:val="333333"/>
          <w:sz w:val="23"/>
          <w:szCs w:val="23"/>
        </w:rPr>
        <w:t> SHARE (Survey of Health, Ageing and Retirement in Europe)</w:t>
      </w:r>
    </w:p>
    <w:p w14:paraId="6B26A81D" w14:textId="77777777" w:rsidR="00A94D0C" w:rsidRPr="00A94D0C" w:rsidRDefault="00A94D0C" w:rsidP="00A94D0C">
      <w:pPr>
        <w:shd w:val="clear" w:color="auto" w:fill="F7F7F7"/>
        <w:spacing w:after="120" w:line="240" w:lineRule="auto"/>
        <w:rPr>
          <w:rFonts w:ascii="Helvetica" w:eastAsia="Times New Roman" w:hAnsi="Helvetica" w:cs="Times New Roman"/>
          <w:color w:val="333333"/>
          <w:sz w:val="23"/>
          <w:szCs w:val="23"/>
          <w:rtl/>
        </w:rPr>
      </w:pPr>
      <w:r w:rsidRPr="00A94D0C">
        <w:rPr>
          <w:rFonts w:ascii="Arial" w:eastAsia="Times New Roman" w:hAnsi="Arial" w:cs="Arial"/>
          <w:b/>
          <w:bCs/>
          <w:color w:val="333333"/>
          <w:sz w:val="23"/>
          <w:szCs w:val="23"/>
          <w:rtl/>
        </w:rPr>
        <w:t xml:space="preserve">פרופ' דב </w:t>
      </w:r>
      <w:proofErr w:type="spellStart"/>
      <w:r w:rsidRPr="00A94D0C">
        <w:rPr>
          <w:rFonts w:ascii="Arial" w:eastAsia="Times New Roman" w:hAnsi="Arial" w:cs="Arial"/>
          <w:b/>
          <w:bCs/>
          <w:color w:val="333333"/>
          <w:sz w:val="23"/>
          <w:szCs w:val="23"/>
          <w:rtl/>
        </w:rPr>
        <w:t>שמוטקין</w:t>
      </w:r>
      <w:proofErr w:type="spellEnd"/>
      <w:r w:rsidRPr="00A94D0C">
        <w:rPr>
          <w:rFonts w:ascii="Arial" w:eastAsia="Times New Roman" w:hAnsi="Arial" w:cs="Arial"/>
          <w:color w:val="333333"/>
          <w:sz w:val="23"/>
          <w:szCs w:val="23"/>
          <w:rtl/>
        </w:rPr>
        <w:t xml:space="preserve">, בית הספר למדעי הפסיכולוגיה וראש מכון </w:t>
      </w:r>
      <w:proofErr w:type="spellStart"/>
      <w:r w:rsidRPr="00A94D0C">
        <w:rPr>
          <w:rFonts w:ascii="Arial" w:eastAsia="Times New Roman" w:hAnsi="Arial" w:cs="Arial"/>
          <w:color w:val="333333"/>
          <w:sz w:val="23"/>
          <w:szCs w:val="23"/>
          <w:rtl/>
        </w:rPr>
        <w:t>הרצג</w:t>
      </w:r>
      <w:proofErr w:type="spellEnd"/>
      <w:r w:rsidRPr="00A94D0C">
        <w:rPr>
          <w:rFonts w:ascii="Arial" w:eastAsia="Times New Roman" w:hAnsi="Arial" w:cs="Arial"/>
          <w:color w:val="333333"/>
          <w:sz w:val="23"/>
          <w:szCs w:val="23"/>
          <w:rtl/>
        </w:rPr>
        <w:t xml:space="preserve"> לחקר ההזדקנות </w:t>
      </w:r>
      <w:proofErr w:type="spellStart"/>
      <w:r w:rsidRPr="00A94D0C">
        <w:rPr>
          <w:rFonts w:ascii="Arial" w:eastAsia="Times New Roman" w:hAnsi="Arial" w:cs="Arial"/>
          <w:color w:val="333333"/>
          <w:sz w:val="23"/>
          <w:szCs w:val="23"/>
          <w:rtl/>
        </w:rPr>
        <w:t>והזיקנה</w:t>
      </w:r>
      <w:proofErr w:type="spellEnd"/>
      <w:r w:rsidRPr="00A94D0C">
        <w:rPr>
          <w:rFonts w:ascii="Arial" w:eastAsia="Times New Roman" w:hAnsi="Arial" w:cs="Arial"/>
          <w:color w:val="333333"/>
          <w:sz w:val="23"/>
          <w:szCs w:val="23"/>
          <w:rtl/>
        </w:rPr>
        <w:t>, אוניברסיטת תל-אביב, דיבר על מחקרי</w:t>
      </w:r>
      <w:r w:rsidRPr="00A94D0C">
        <w:rPr>
          <w:rFonts w:ascii="Arial" w:eastAsia="Times New Roman" w:hAnsi="Arial" w:cs="Arial"/>
          <w:color w:val="333333"/>
          <w:sz w:val="23"/>
          <w:szCs w:val="23"/>
        </w:rPr>
        <w:t> CALAS </w:t>
      </w:r>
      <w:r w:rsidRPr="00A94D0C">
        <w:rPr>
          <w:rFonts w:ascii="Arial" w:eastAsia="Times New Roman" w:hAnsi="Arial" w:cs="Arial"/>
          <w:color w:val="333333"/>
          <w:sz w:val="23"/>
          <w:szCs w:val="23"/>
          <w:rtl/>
        </w:rPr>
        <w:t>בישראל</w:t>
      </w:r>
      <w:r w:rsidRPr="00A94D0C">
        <w:rPr>
          <w:rFonts w:ascii="Arial" w:eastAsia="Times New Roman" w:hAnsi="Arial" w:cs="Arial"/>
          <w:color w:val="333333"/>
          <w:sz w:val="23"/>
          <w:szCs w:val="23"/>
        </w:rPr>
        <w:t>.</w:t>
      </w:r>
    </w:p>
    <w:p w14:paraId="450C4012" w14:textId="77777777" w:rsidR="00A94D0C" w:rsidRPr="00A94D0C" w:rsidRDefault="00A94D0C" w:rsidP="00A94D0C">
      <w:pPr>
        <w:shd w:val="clear" w:color="auto" w:fill="F7F7F7"/>
        <w:spacing w:after="120" w:line="240" w:lineRule="auto"/>
        <w:rPr>
          <w:rFonts w:ascii="Helvetica" w:eastAsia="Times New Roman" w:hAnsi="Helvetica" w:cs="Times New Roman"/>
          <w:color w:val="333333"/>
          <w:sz w:val="23"/>
          <w:szCs w:val="23"/>
          <w:rtl/>
        </w:rPr>
      </w:pPr>
      <w:r w:rsidRPr="00A94D0C">
        <w:rPr>
          <w:rFonts w:ascii="Arial" w:eastAsia="Times New Roman" w:hAnsi="Arial" w:cs="Arial"/>
          <w:color w:val="333333"/>
          <w:sz w:val="23"/>
          <w:szCs w:val="23"/>
          <w:rtl/>
        </w:rPr>
        <w:t xml:space="preserve">לאחר הדברים התקיים פאנל רב-תחומי של מומחים על מסקנות, לקחים ותרומות ממחקרי אורך על </w:t>
      </w:r>
      <w:proofErr w:type="spellStart"/>
      <w:r w:rsidRPr="00A94D0C">
        <w:rPr>
          <w:rFonts w:ascii="Arial" w:eastAsia="Times New Roman" w:hAnsi="Arial" w:cs="Arial"/>
          <w:color w:val="333333"/>
          <w:sz w:val="23"/>
          <w:szCs w:val="23"/>
          <w:rtl/>
        </w:rPr>
        <w:t>זיקנה</w:t>
      </w:r>
      <w:proofErr w:type="spellEnd"/>
      <w:r w:rsidRPr="00A94D0C">
        <w:rPr>
          <w:rFonts w:ascii="Arial" w:eastAsia="Times New Roman" w:hAnsi="Arial" w:cs="Arial"/>
          <w:color w:val="333333"/>
          <w:sz w:val="23"/>
          <w:szCs w:val="23"/>
          <w:rtl/>
        </w:rPr>
        <w:t xml:space="preserve"> בישראל: כיצד ניתן יהיה לאפשר </w:t>
      </w:r>
      <w:proofErr w:type="spellStart"/>
      <w:r w:rsidRPr="00A94D0C">
        <w:rPr>
          <w:rFonts w:ascii="Arial" w:eastAsia="Times New Roman" w:hAnsi="Arial" w:cs="Arial"/>
          <w:color w:val="333333"/>
          <w:sz w:val="23"/>
          <w:szCs w:val="23"/>
          <w:rtl/>
        </w:rPr>
        <w:t>זיקנה</w:t>
      </w:r>
      <w:proofErr w:type="spellEnd"/>
      <w:r w:rsidRPr="00A94D0C">
        <w:rPr>
          <w:rFonts w:ascii="Arial" w:eastAsia="Times New Roman" w:hAnsi="Arial" w:cs="Arial"/>
          <w:color w:val="333333"/>
          <w:sz w:val="23"/>
          <w:szCs w:val="23"/>
          <w:rtl/>
        </w:rPr>
        <w:t xml:space="preserve"> מוצלחת בישראל? בהשתתפות (לפי סדר א"ב): </w:t>
      </w:r>
      <w:r w:rsidRPr="00A94D0C">
        <w:rPr>
          <w:rFonts w:ascii="Arial" w:eastAsia="Times New Roman" w:hAnsi="Arial" w:cs="Arial"/>
          <w:b/>
          <w:bCs/>
          <w:color w:val="333333"/>
          <w:sz w:val="23"/>
          <w:szCs w:val="23"/>
          <w:rtl/>
        </w:rPr>
        <w:t>פרופ' ליאת איילון</w:t>
      </w:r>
      <w:r w:rsidRPr="00A94D0C">
        <w:rPr>
          <w:rFonts w:ascii="Arial" w:eastAsia="Times New Roman" w:hAnsi="Arial" w:cs="Arial"/>
          <w:color w:val="333333"/>
          <w:sz w:val="23"/>
          <w:szCs w:val="23"/>
          <w:rtl/>
        </w:rPr>
        <w:t> (אוניברסיטת בר-אילן), </w:t>
      </w:r>
      <w:r w:rsidRPr="00A94D0C">
        <w:rPr>
          <w:rFonts w:ascii="Arial" w:eastAsia="Times New Roman" w:hAnsi="Arial" w:cs="Arial"/>
          <w:b/>
          <w:bCs/>
          <w:color w:val="333333"/>
          <w:sz w:val="23"/>
          <w:szCs w:val="23"/>
          <w:rtl/>
        </w:rPr>
        <w:t xml:space="preserve">גב' צביה </w:t>
      </w:r>
      <w:proofErr w:type="spellStart"/>
      <w:r w:rsidRPr="00A94D0C">
        <w:rPr>
          <w:rFonts w:ascii="Arial" w:eastAsia="Times New Roman" w:hAnsi="Arial" w:cs="Arial"/>
          <w:b/>
          <w:bCs/>
          <w:color w:val="333333"/>
          <w:sz w:val="23"/>
          <w:szCs w:val="23"/>
          <w:rtl/>
        </w:rPr>
        <w:t>בלומשטיין</w:t>
      </w:r>
      <w:proofErr w:type="spellEnd"/>
      <w:r w:rsidRPr="00A94D0C">
        <w:rPr>
          <w:rFonts w:ascii="Arial" w:eastAsia="Times New Roman" w:hAnsi="Arial" w:cs="Arial"/>
          <w:color w:val="333333"/>
          <w:sz w:val="23"/>
          <w:szCs w:val="23"/>
          <w:rtl/>
        </w:rPr>
        <w:t> (מכון גרטנר לאפידמיולוגיה וחקר מדיניות בריאות), </w:t>
      </w:r>
      <w:r w:rsidRPr="00A94D0C">
        <w:rPr>
          <w:rFonts w:ascii="Arial" w:eastAsia="Times New Roman" w:hAnsi="Arial" w:cs="Arial"/>
          <w:b/>
          <w:bCs/>
          <w:color w:val="333333"/>
          <w:sz w:val="23"/>
          <w:szCs w:val="23"/>
          <w:rtl/>
        </w:rPr>
        <w:t xml:space="preserve">פרופ' יעקב </w:t>
      </w:r>
      <w:proofErr w:type="spellStart"/>
      <w:r w:rsidRPr="00A94D0C">
        <w:rPr>
          <w:rFonts w:ascii="Arial" w:eastAsia="Times New Roman" w:hAnsi="Arial" w:cs="Arial"/>
          <w:b/>
          <w:bCs/>
          <w:color w:val="333333"/>
          <w:sz w:val="23"/>
          <w:szCs w:val="23"/>
          <w:rtl/>
        </w:rPr>
        <w:t>גינדין</w:t>
      </w:r>
      <w:proofErr w:type="spellEnd"/>
      <w:r w:rsidRPr="00A94D0C">
        <w:rPr>
          <w:rFonts w:ascii="Arial" w:eastAsia="Times New Roman" w:hAnsi="Arial" w:cs="Arial"/>
          <w:color w:val="333333"/>
          <w:sz w:val="23"/>
          <w:szCs w:val="23"/>
          <w:rtl/>
        </w:rPr>
        <w:t> (המרכז הרפואי קפלן ואוניברסיטת חיפה), </w:t>
      </w:r>
      <w:r w:rsidRPr="00A94D0C">
        <w:rPr>
          <w:rFonts w:ascii="Arial" w:eastAsia="Times New Roman" w:hAnsi="Arial" w:cs="Arial"/>
          <w:b/>
          <w:bCs/>
          <w:color w:val="333333"/>
          <w:sz w:val="23"/>
          <w:szCs w:val="23"/>
          <w:rtl/>
        </w:rPr>
        <w:t>פרופ' חיים חזן</w:t>
      </w:r>
      <w:r w:rsidRPr="00A94D0C">
        <w:rPr>
          <w:rFonts w:ascii="Arial" w:eastAsia="Times New Roman" w:hAnsi="Arial" w:cs="Arial"/>
          <w:color w:val="333333"/>
          <w:sz w:val="23"/>
          <w:szCs w:val="23"/>
          <w:rtl/>
        </w:rPr>
        <w:t> (אוניברסיטת תל-אביב), </w:t>
      </w:r>
      <w:r w:rsidRPr="00A94D0C">
        <w:rPr>
          <w:rFonts w:ascii="Arial" w:eastAsia="Times New Roman" w:hAnsi="Arial" w:cs="Arial"/>
          <w:b/>
          <w:bCs/>
          <w:color w:val="333333"/>
          <w:sz w:val="23"/>
          <w:szCs w:val="23"/>
          <w:rtl/>
        </w:rPr>
        <w:t>פרופ' שרה כרמל</w:t>
      </w:r>
      <w:r w:rsidRPr="00A94D0C">
        <w:rPr>
          <w:rFonts w:ascii="Arial" w:eastAsia="Times New Roman" w:hAnsi="Arial" w:cs="Arial"/>
          <w:color w:val="333333"/>
          <w:sz w:val="23"/>
          <w:szCs w:val="23"/>
          <w:rtl/>
        </w:rPr>
        <w:t> (אוניברסיטת בן גוריון), </w:t>
      </w:r>
      <w:r w:rsidRPr="00A94D0C">
        <w:rPr>
          <w:rFonts w:ascii="Arial" w:eastAsia="Times New Roman" w:hAnsi="Arial" w:cs="Arial"/>
          <w:b/>
          <w:bCs/>
          <w:color w:val="333333"/>
          <w:sz w:val="23"/>
          <w:szCs w:val="23"/>
          <w:rtl/>
        </w:rPr>
        <w:t>פרופ' נח לוין-אפשטיין</w:t>
      </w:r>
      <w:r w:rsidRPr="00A94D0C">
        <w:rPr>
          <w:rFonts w:ascii="Arial" w:eastAsia="Times New Roman" w:hAnsi="Arial" w:cs="Arial"/>
          <w:color w:val="333333"/>
          <w:sz w:val="23"/>
          <w:szCs w:val="23"/>
          <w:rtl/>
        </w:rPr>
        <w:t> (אוניברסיטת תל-אביב), </w:t>
      </w:r>
      <w:r w:rsidRPr="00A94D0C">
        <w:rPr>
          <w:rFonts w:ascii="Arial" w:eastAsia="Times New Roman" w:hAnsi="Arial" w:cs="Arial"/>
          <w:b/>
          <w:bCs/>
          <w:color w:val="333333"/>
          <w:sz w:val="23"/>
          <w:szCs w:val="23"/>
          <w:rtl/>
        </w:rPr>
        <w:t xml:space="preserve">פרופ' הווי </w:t>
      </w:r>
      <w:proofErr w:type="spellStart"/>
      <w:r w:rsidRPr="00A94D0C">
        <w:rPr>
          <w:rFonts w:ascii="Arial" w:eastAsia="Times New Roman" w:hAnsi="Arial" w:cs="Arial"/>
          <w:b/>
          <w:bCs/>
          <w:color w:val="333333"/>
          <w:sz w:val="23"/>
          <w:szCs w:val="23"/>
          <w:rtl/>
        </w:rPr>
        <w:t>ליטווין</w:t>
      </w:r>
      <w:proofErr w:type="spellEnd"/>
      <w:r w:rsidRPr="00A94D0C">
        <w:rPr>
          <w:rFonts w:ascii="Arial" w:eastAsia="Times New Roman" w:hAnsi="Arial" w:cs="Arial"/>
          <w:color w:val="333333"/>
          <w:sz w:val="23"/>
          <w:szCs w:val="23"/>
          <w:rtl/>
        </w:rPr>
        <w:t> (האוניברסיטה העברית), </w:t>
      </w:r>
      <w:r w:rsidRPr="00A94D0C">
        <w:rPr>
          <w:rFonts w:ascii="Arial" w:eastAsia="Times New Roman" w:hAnsi="Arial" w:cs="Arial"/>
          <w:b/>
          <w:bCs/>
          <w:color w:val="333333"/>
          <w:sz w:val="23"/>
          <w:szCs w:val="23"/>
          <w:rtl/>
        </w:rPr>
        <w:t xml:space="preserve">פרופ' יוחנן </w:t>
      </w:r>
      <w:proofErr w:type="spellStart"/>
      <w:r w:rsidRPr="00A94D0C">
        <w:rPr>
          <w:rFonts w:ascii="Arial" w:eastAsia="Times New Roman" w:hAnsi="Arial" w:cs="Arial"/>
          <w:b/>
          <w:bCs/>
          <w:color w:val="333333"/>
          <w:sz w:val="23"/>
          <w:szCs w:val="23"/>
          <w:rtl/>
        </w:rPr>
        <w:t>שטסמן</w:t>
      </w:r>
      <w:proofErr w:type="spellEnd"/>
      <w:r w:rsidRPr="00A94D0C">
        <w:rPr>
          <w:rFonts w:ascii="Arial" w:eastAsia="Times New Roman" w:hAnsi="Arial" w:cs="Arial"/>
          <w:color w:val="333333"/>
          <w:sz w:val="23"/>
          <w:szCs w:val="23"/>
          <w:rtl/>
        </w:rPr>
        <w:t> (המרכז הרפואי הדסה הר הצופים) </w:t>
      </w:r>
      <w:r w:rsidRPr="00A94D0C">
        <w:rPr>
          <w:rFonts w:ascii="Arial" w:eastAsia="Times New Roman" w:hAnsi="Arial" w:cs="Arial"/>
          <w:b/>
          <w:bCs/>
          <w:color w:val="333333"/>
          <w:sz w:val="23"/>
          <w:szCs w:val="23"/>
          <w:rtl/>
        </w:rPr>
        <w:t xml:space="preserve">ופרופ' דב </w:t>
      </w:r>
      <w:proofErr w:type="spellStart"/>
      <w:r w:rsidRPr="00A94D0C">
        <w:rPr>
          <w:rFonts w:ascii="Arial" w:eastAsia="Times New Roman" w:hAnsi="Arial" w:cs="Arial"/>
          <w:b/>
          <w:bCs/>
          <w:color w:val="333333"/>
          <w:sz w:val="23"/>
          <w:szCs w:val="23"/>
          <w:rtl/>
        </w:rPr>
        <w:t>שמוטקין</w:t>
      </w:r>
      <w:proofErr w:type="spellEnd"/>
      <w:r w:rsidRPr="00A94D0C">
        <w:rPr>
          <w:rFonts w:ascii="Arial" w:eastAsia="Times New Roman" w:hAnsi="Arial" w:cs="Arial"/>
          <w:color w:val="333333"/>
          <w:sz w:val="23"/>
          <w:szCs w:val="23"/>
          <w:rtl/>
        </w:rPr>
        <w:t> (אוניברסיטת תל-אביב</w:t>
      </w:r>
      <w:r w:rsidRPr="00A94D0C">
        <w:rPr>
          <w:rFonts w:ascii="Arial" w:eastAsia="Times New Roman" w:hAnsi="Arial" w:cs="Arial"/>
          <w:color w:val="333333"/>
          <w:sz w:val="23"/>
          <w:szCs w:val="23"/>
        </w:rPr>
        <w:t>.(</w:t>
      </w:r>
    </w:p>
    <w:p w14:paraId="0202BCCC" w14:textId="77777777" w:rsidR="00A94D0C" w:rsidRPr="00A94D0C" w:rsidRDefault="00A94D0C" w:rsidP="00A94D0C">
      <w:pPr>
        <w:shd w:val="clear" w:color="auto" w:fill="F7F7F7"/>
        <w:spacing w:after="120" w:line="240" w:lineRule="auto"/>
        <w:rPr>
          <w:rFonts w:ascii="Helvetica" w:eastAsia="Times New Roman" w:hAnsi="Helvetica" w:cs="Times New Roman"/>
          <w:color w:val="333333"/>
          <w:sz w:val="23"/>
          <w:szCs w:val="23"/>
          <w:rtl/>
        </w:rPr>
      </w:pPr>
      <w:r w:rsidRPr="00A94D0C">
        <w:rPr>
          <w:rFonts w:ascii="Arial" w:eastAsia="Times New Roman" w:hAnsi="Arial" w:cs="Arial"/>
          <w:color w:val="333333"/>
          <w:sz w:val="23"/>
          <w:szCs w:val="23"/>
          <w:rtl/>
        </w:rPr>
        <w:t>בסוף יום העיון נערכה הופעת תיאטרון פלייבק "מראות", בנושא: </w:t>
      </w:r>
      <w:r w:rsidRPr="00A94D0C">
        <w:rPr>
          <w:rFonts w:ascii="Arial" w:eastAsia="Times New Roman" w:hAnsi="Arial" w:cs="Arial"/>
          <w:b/>
          <w:bCs/>
          <w:color w:val="333333"/>
          <w:sz w:val="23"/>
          <w:szCs w:val="23"/>
          <w:rtl/>
        </w:rPr>
        <w:t>מחקר הופך להצגה</w:t>
      </w:r>
      <w:r w:rsidRPr="00A94D0C">
        <w:rPr>
          <w:rFonts w:ascii="Arial" w:eastAsia="Times New Roman" w:hAnsi="Arial" w:cs="Arial"/>
          <w:color w:val="333333"/>
          <w:sz w:val="23"/>
          <w:szCs w:val="23"/>
        </w:rPr>
        <w:t>.</w:t>
      </w:r>
    </w:p>
    <w:p w14:paraId="3E1191CF" w14:textId="77777777" w:rsidR="00A94D0C" w:rsidRPr="00A94D0C" w:rsidRDefault="00A94D0C" w:rsidP="00A94D0C">
      <w:pPr>
        <w:shd w:val="clear" w:color="auto" w:fill="F7F7F7"/>
        <w:spacing w:after="120" w:line="240" w:lineRule="auto"/>
        <w:rPr>
          <w:rFonts w:ascii="Helvetica" w:eastAsia="Times New Roman" w:hAnsi="Helvetica" w:cs="Times New Roman"/>
          <w:color w:val="333333"/>
          <w:sz w:val="23"/>
          <w:szCs w:val="23"/>
          <w:rtl/>
        </w:rPr>
      </w:pPr>
      <w:r w:rsidRPr="00A94D0C">
        <w:rPr>
          <w:rFonts w:ascii="Helvetica" w:eastAsia="Times New Roman" w:hAnsi="Helvetica" w:cs="Times New Roman"/>
          <w:color w:val="333333"/>
          <w:sz w:val="23"/>
          <w:szCs w:val="23"/>
          <w:rtl/>
        </w:rPr>
        <w:t> </w:t>
      </w:r>
    </w:p>
    <w:p w14:paraId="431398C7" w14:textId="77777777" w:rsidR="00A94D0C" w:rsidRPr="00A94D0C" w:rsidRDefault="00A94D0C" w:rsidP="00A94D0C">
      <w:pPr>
        <w:shd w:val="clear" w:color="auto" w:fill="F7F7F7"/>
        <w:spacing w:after="120" w:line="240" w:lineRule="auto"/>
        <w:rPr>
          <w:rFonts w:ascii="Helvetica" w:eastAsia="Times New Roman" w:hAnsi="Helvetica" w:cs="Times New Roman"/>
          <w:color w:val="333333"/>
          <w:sz w:val="23"/>
          <w:szCs w:val="23"/>
          <w:rtl/>
        </w:rPr>
      </w:pPr>
      <w:r w:rsidRPr="00A94D0C">
        <w:rPr>
          <w:rFonts w:ascii="Helvetica" w:eastAsia="Times New Roman" w:hAnsi="Helvetica" w:cs="Times New Roman"/>
          <w:color w:val="333333"/>
          <w:sz w:val="23"/>
          <w:szCs w:val="23"/>
          <w:rtl/>
        </w:rPr>
        <w:t> </w:t>
      </w:r>
    </w:p>
    <w:p w14:paraId="61D8EE52" w14:textId="3A7B448C" w:rsidR="00A94D0C" w:rsidRPr="00A94D0C" w:rsidRDefault="00A94D0C" w:rsidP="00A94D0C">
      <w:pPr>
        <w:shd w:val="clear" w:color="auto" w:fill="F7F7F7"/>
        <w:bidi w:val="0"/>
        <w:spacing w:after="75" w:line="240" w:lineRule="auto"/>
        <w:jc w:val="center"/>
        <w:textAlignment w:val="center"/>
        <w:rPr>
          <w:rFonts w:ascii="Helvetica" w:eastAsia="Times New Roman" w:hAnsi="Helvetica" w:cs="Times New Roman"/>
          <w:color w:val="333333"/>
          <w:sz w:val="23"/>
          <w:szCs w:val="23"/>
          <w:rtl/>
        </w:rPr>
      </w:pPr>
      <w:r w:rsidRPr="00A94D0C">
        <w:rPr>
          <w:rFonts w:ascii="Helvetica" w:eastAsia="Times New Roman" w:hAnsi="Helvetica" w:cs="Times New Roman"/>
          <w:noProof/>
          <w:color w:val="0088CC"/>
          <w:sz w:val="23"/>
          <w:szCs w:val="23"/>
        </w:rPr>
        <w:drawing>
          <wp:inline distT="0" distB="0" distL="0" distR="0" wp14:anchorId="75910A60" wp14:editId="6F80C7BB">
            <wp:extent cx="461010" cy="461010"/>
            <wp:effectExtent l="0" t="0" r="0" b="0"/>
            <wp:docPr id="9" name="תמונה 9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3BAC6F" w14:textId="62729FEA" w:rsidR="00A94D0C" w:rsidRPr="00A94D0C" w:rsidRDefault="00A94D0C" w:rsidP="00A94D0C">
      <w:pPr>
        <w:shd w:val="clear" w:color="auto" w:fill="F7F7F7"/>
        <w:bidi w:val="0"/>
        <w:spacing w:after="0" w:line="240" w:lineRule="auto"/>
        <w:jc w:val="center"/>
        <w:textAlignment w:val="center"/>
        <w:rPr>
          <w:rFonts w:ascii="Helvetica" w:eastAsia="Times New Roman" w:hAnsi="Helvetica" w:cs="Times New Roman"/>
          <w:color w:val="333333"/>
          <w:sz w:val="23"/>
          <w:szCs w:val="23"/>
        </w:rPr>
      </w:pPr>
      <w:r w:rsidRPr="00A94D0C">
        <w:rPr>
          <w:rFonts w:ascii="Helvetica" w:eastAsia="Times New Roman" w:hAnsi="Helvetica" w:cs="Times New Roman"/>
          <w:noProof/>
          <w:color w:val="0088CC"/>
          <w:sz w:val="23"/>
          <w:szCs w:val="23"/>
        </w:rPr>
        <w:drawing>
          <wp:inline distT="0" distB="0" distL="0" distR="0" wp14:anchorId="5847F0B2" wp14:editId="6B4C1FF3">
            <wp:extent cx="1901825" cy="1901825"/>
            <wp:effectExtent l="0" t="0" r="0" b="0"/>
            <wp:docPr id="8" name="תמונה 8" descr="תמונה שמכילה טקסט, עיתון, צילום מסך&#10;&#10;התיאור נוצר באופן אוטומטי">
              <a:hlinkClick xmlns:a="http://schemas.openxmlformats.org/drawingml/2006/main" r:id="rId6" tooltip="&quot;מחקרי אורך על זיקנה בישראל - הזמנה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תמונה 8" descr="תמונה שמכילה טקסט, עיתון, צילום מסך&#10;&#10;התיאור נוצר באופן אוטומטי">
                      <a:hlinkClick r:id="rId6" tooltip="&quot;מחקרי אורך על זיקנה בישראל - הזמנה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190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5306B3" w14:textId="77777777" w:rsidR="00A94D0C" w:rsidRPr="00A94D0C" w:rsidRDefault="00A94D0C" w:rsidP="00A94D0C">
      <w:pPr>
        <w:shd w:val="clear" w:color="auto" w:fill="F7F7F7"/>
        <w:bidi w:val="0"/>
        <w:spacing w:after="75" w:line="240" w:lineRule="auto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A94D0C">
        <w:rPr>
          <w:rFonts w:ascii="Helvetica" w:eastAsia="Times New Roman" w:hAnsi="Helvetica" w:cs="Times New Roman"/>
          <w:color w:val="333333"/>
          <w:sz w:val="20"/>
          <w:szCs w:val="20"/>
          <w:rtl/>
        </w:rPr>
        <w:t xml:space="preserve">מחקרי אורך על </w:t>
      </w:r>
      <w:proofErr w:type="spellStart"/>
      <w:r w:rsidRPr="00A94D0C">
        <w:rPr>
          <w:rFonts w:ascii="Helvetica" w:eastAsia="Times New Roman" w:hAnsi="Helvetica" w:cs="Times New Roman"/>
          <w:color w:val="333333"/>
          <w:sz w:val="20"/>
          <w:szCs w:val="20"/>
          <w:rtl/>
        </w:rPr>
        <w:t>זיקנה</w:t>
      </w:r>
      <w:proofErr w:type="spellEnd"/>
      <w:r w:rsidRPr="00A94D0C">
        <w:rPr>
          <w:rFonts w:ascii="Helvetica" w:eastAsia="Times New Roman" w:hAnsi="Helvetica" w:cs="Times New Roman"/>
          <w:color w:val="333333"/>
          <w:sz w:val="20"/>
          <w:szCs w:val="20"/>
          <w:rtl/>
        </w:rPr>
        <w:t xml:space="preserve"> בישראל - הזמנה</w:t>
      </w:r>
    </w:p>
    <w:p w14:paraId="1234DBD8" w14:textId="2969A514" w:rsidR="00A94D0C" w:rsidRPr="00A94D0C" w:rsidRDefault="00A94D0C" w:rsidP="00A94D0C">
      <w:pPr>
        <w:shd w:val="clear" w:color="auto" w:fill="F7F7F7"/>
        <w:bidi w:val="0"/>
        <w:spacing w:after="0" w:line="240" w:lineRule="auto"/>
        <w:jc w:val="center"/>
        <w:textAlignment w:val="center"/>
        <w:rPr>
          <w:rFonts w:ascii="Helvetica" w:eastAsia="Times New Roman" w:hAnsi="Helvetica" w:cs="Times New Roman"/>
          <w:color w:val="333333"/>
          <w:sz w:val="23"/>
          <w:szCs w:val="23"/>
        </w:rPr>
      </w:pPr>
      <w:r w:rsidRPr="00A94D0C">
        <w:rPr>
          <w:rFonts w:ascii="Helvetica" w:eastAsia="Times New Roman" w:hAnsi="Helvetica" w:cs="Times New Roman"/>
          <w:noProof/>
          <w:color w:val="0088CC"/>
          <w:sz w:val="23"/>
          <w:szCs w:val="23"/>
        </w:rPr>
        <w:drawing>
          <wp:inline distT="0" distB="0" distL="0" distR="0" wp14:anchorId="5AE9C530" wp14:editId="5A19C363">
            <wp:extent cx="1901825" cy="1901825"/>
            <wp:effectExtent l="0" t="0" r="0" b="0"/>
            <wp:docPr id="7" name="תמונה 7" descr="תמונה שמכילה טקסט, עמידה, מקורה&#10;&#10;התיאור נוצר באופן אוטומטי">
              <a:hlinkClick xmlns:a="http://schemas.openxmlformats.org/drawingml/2006/main" r:id="rId8" tooltip="&quot;פרופ' יוחנן שטסמן - מחקרי אורך על זיקנה בישראל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תמונה 7" descr="תמונה שמכילה טקסט, עמידה, מקורה&#10;&#10;התיאור נוצר באופן אוטומטי">
                      <a:hlinkClick r:id="rId8" tooltip="&quot;פרופ' יוחנן שטסמן - מחקרי אורך על זיקנה בישראל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190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E2A6A4" w14:textId="77777777" w:rsidR="00A94D0C" w:rsidRPr="00A94D0C" w:rsidRDefault="00A94D0C" w:rsidP="00A94D0C">
      <w:pPr>
        <w:shd w:val="clear" w:color="auto" w:fill="F7F7F7"/>
        <w:bidi w:val="0"/>
        <w:spacing w:after="75" w:line="240" w:lineRule="auto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A94D0C">
        <w:rPr>
          <w:rFonts w:ascii="Helvetica" w:eastAsia="Times New Roman" w:hAnsi="Helvetica" w:cs="Times New Roman"/>
          <w:color w:val="333333"/>
          <w:sz w:val="20"/>
          <w:szCs w:val="20"/>
          <w:rtl/>
        </w:rPr>
        <w:t xml:space="preserve">פרופ' יוחנן </w:t>
      </w:r>
      <w:proofErr w:type="spellStart"/>
      <w:r w:rsidRPr="00A94D0C">
        <w:rPr>
          <w:rFonts w:ascii="Helvetica" w:eastAsia="Times New Roman" w:hAnsi="Helvetica" w:cs="Times New Roman"/>
          <w:color w:val="333333"/>
          <w:sz w:val="20"/>
          <w:szCs w:val="20"/>
          <w:rtl/>
        </w:rPr>
        <w:t>שטסמן</w:t>
      </w:r>
      <w:proofErr w:type="spellEnd"/>
      <w:r w:rsidRPr="00A94D0C">
        <w:rPr>
          <w:rFonts w:ascii="Helvetica" w:eastAsia="Times New Roman" w:hAnsi="Helvetica" w:cs="Times New Roman"/>
          <w:color w:val="333333"/>
          <w:sz w:val="20"/>
          <w:szCs w:val="20"/>
          <w:rtl/>
        </w:rPr>
        <w:t xml:space="preserve"> - מחקרי אורך על </w:t>
      </w:r>
      <w:proofErr w:type="spellStart"/>
      <w:r w:rsidRPr="00A94D0C">
        <w:rPr>
          <w:rFonts w:ascii="Helvetica" w:eastAsia="Times New Roman" w:hAnsi="Helvetica" w:cs="Times New Roman"/>
          <w:color w:val="333333"/>
          <w:sz w:val="20"/>
          <w:szCs w:val="20"/>
          <w:rtl/>
        </w:rPr>
        <w:t>זיקנה</w:t>
      </w:r>
      <w:proofErr w:type="spellEnd"/>
      <w:r w:rsidRPr="00A94D0C">
        <w:rPr>
          <w:rFonts w:ascii="Helvetica" w:eastAsia="Times New Roman" w:hAnsi="Helvetica" w:cs="Times New Roman"/>
          <w:color w:val="333333"/>
          <w:sz w:val="20"/>
          <w:szCs w:val="20"/>
        </w:rPr>
        <w:t xml:space="preserve"> ...</w:t>
      </w:r>
    </w:p>
    <w:p w14:paraId="621FABC1" w14:textId="4DF0D4EE" w:rsidR="00A94D0C" w:rsidRPr="00A94D0C" w:rsidRDefault="00A94D0C" w:rsidP="00A94D0C">
      <w:pPr>
        <w:shd w:val="clear" w:color="auto" w:fill="F7F7F7"/>
        <w:bidi w:val="0"/>
        <w:spacing w:after="0" w:line="240" w:lineRule="auto"/>
        <w:jc w:val="center"/>
        <w:textAlignment w:val="center"/>
        <w:rPr>
          <w:rFonts w:ascii="Helvetica" w:eastAsia="Times New Roman" w:hAnsi="Helvetica" w:cs="Times New Roman"/>
          <w:color w:val="333333"/>
          <w:sz w:val="23"/>
          <w:szCs w:val="23"/>
        </w:rPr>
      </w:pPr>
      <w:r w:rsidRPr="00A94D0C">
        <w:rPr>
          <w:rFonts w:ascii="Helvetica" w:eastAsia="Times New Roman" w:hAnsi="Helvetica" w:cs="Times New Roman"/>
          <w:noProof/>
          <w:color w:val="0088CC"/>
          <w:sz w:val="23"/>
          <w:szCs w:val="23"/>
        </w:rPr>
        <w:lastRenderedPageBreak/>
        <w:drawing>
          <wp:inline distT="0" distB="0" distL="0" distR="0" wp14:anchorId="553EAB30" wp14:editId="6318EAB4">
            <wp:extent cx="1901825" cy="1901825"/>
            <wp:effectExtent l="0" t="0" r="0" b="0"/>
            <wp:docPr id="6" name="תמונה 6" descr="תמונה שמכילה טקסט, מקורה&#10;&#10;התיאור נוצר באופן אוטומטי">
              <a:hlinkClick xmlns:a="http://schemas.openxmlformats.org/drawingml/2006/main" r:id="rId10" tooltip="&quot;פרופ' שרה כרמל - מחקרי אורך על זיקנה בישראל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תמונה 6" descr="תמונה שמכילה טקסט, מקורה&#10;&#10;התיאור נוצר באופן אוטומטי">
                      <a:hlinkClick r:id="rId10" tooltip="&quot;פרופ' שרה כרמל - מחקרי אורך על זיקנה בישראל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190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0D0492" w14:textId="77777777" w:rsidR="00A94D0C" w:rsidRPr="00A94D0C" w:rsidRDefault="00A94D0C" w:rsidP="00A94D0C">
      <w:pPr>
        <w:shd w:val="clear" w:color="auto" w:fill="F7F7F7"/>
        <w:bidi w:val="0"/>
        <w:spacing w:after="75" w:line="240" w:lineRule="auto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A94D0C">
        <w:rPr>
          <w:rFonts w:ascii="Helvetica" w:eastAsia="Times New Roman" w:hAnsi="Helvetica" w:cs="Times New Roman"/>
          <w:color w:val="333333"/>
          <w:sz w:val="20"/>
          <w:szCs w:val="20"/>
          <w:rtl/>
        </w:rPr>
        <w:t xml:space="preserve">פרופ' שרה כרמל - מחקרי אורך על </w:t>
      </w:r>
      <w:proofErr w:type="spellStart"/>
      <w:r w:rsidRPr="00A94D0C">
        <w:rPr>
          <w:rFonts w:ascii="Helvetica" w:eastAsia="Times New Roman" w:hAnsi="Helvetica" w:cs="Times New Roman"/>
          <w:color w:val="333333"/>
          <w:sz w:val="20"/>
          <w:szCs w:val="20"/>
          <w:rtl/>
        </w:rPr>
        <w:t>זיקנה</w:t>
      </w:r>
      <w:proofErr w:type="spellEnd"/>
      <w:r w:rsidRPr="00A94D0C">
        <w:rPr>
          <w:rFonts w:ascii="Helvetica" w:eastAsia="Times New Roman" w:hAnsi="Helvetica" w:cs="Times New Roman"/>
          <w:color w:val="333333"/>
          <w:sz w:val="20"/>
          <w:szCs w:val="20"/>
          <w:rtl/>
        </w:rPr>
        <w:t xml:space="preserve"> ביש</w:t>
      </w:r>
      <w:r w:rsidRPr="00A94D0C">
        <w:rPr>
          <w:rFonts w:ascii="Helvetica" w:eastAsia="Times New Roman" w:hAnsi="Helvetica" w:cs="Times New Roman"/>
          <w:color w:val="333333"/>
          <w:sz w:val="20"/>
          <w:szCs w:val="20"/>
        </w:rPr>
        <w:t>...</w:t>
      </w:r>
    </w:p>
    <w:p w14:paraId="32753FBD" w14:textId="1778489E" w:rsidR="00A94D0C" w:rsidRPr="00A94D0C" w:rsidRDefault="00A94D0C" w:rsidP="00A94D0C">
      <w:pPr>
        <w:shd w:val="clear" w:color="auto" w:fill="F7F7F7"/>
        <w:bidi w:val="0"/>
        <w:spacing w:after="0" w:line="240" w:lineRule="auto"/>
        <w:jc w:val="center"/>
        <w:textAlignment w:val="center"/>
        <w:rPr>
          <w:rFonts w:ascii="Helvetica" w:eastAsia="Times New Roman" w:hAnsi="Helvetica" w:cs="Times New Roman"/>
          <w:color w:val="333333"/>
          <w:sz w:val="23"/>
          <w:szCs w:val="23"/>
        </w:rPr>
      </w:pPr>
      <w:r w:rsidRPr="00A94D0C">
        <w:rPr>
          <w:rFonts w:ascii="Helvetica" w:eastAsia="Times New Roman" w:hAnsi="Helvetica" w:cs="Times New Roman"/>
          <w:noProof/>
          <w:color w:val="0088CC"/>
          <w:sz w:val="23"/>
          <w:szCs w:val="23"/>
        </w:rPr>
        <w:drawing>
          <wp:inline distT="0" distB="0" distL="0" distR="0" wp14:anchorId="603A27BA" wp14:editId="1E900E10">
            <wp:extent cx="1901825" cy="1901825"/>
            <wp:effectExtent l="0" t="0" r="0" b="0"/>
            <wp:docPr id="5" name="תמונה 5" descr="תמונה שמכילה טקסט, מקורה&#10;&#10;התיאור נוצר באופן אוטומטי">
              <a:hlinkClick xmlns:a="http://schemas.openxmlformats.org/drawingml/2006/main" r:id="rId12" tooltip="&quot;פרופ' הווי ליטווין - מחקרי אורך על זיקנה בישראל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תמונה 5" descr="תמונה שמכילה טקסט, מקורה&#10;&#10;התיאור נוצר באופן אוטומטי">
                      <a:hlinkClick r:id="rId12" tooltip="&quot;פרופ' הווי ליטווין - מחקרי אורך על זיקנה בישראל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190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1B0250" w14:textId="77777777" w:rsidR="00A94D0C" w:rsidRPr="00A94D0C" w:rsidRDefault="00A94D0C" w:rsidP="00A94D0C">
      <w:pPr>
        <w:shd w:val="clear" w:color="auto" w:fill="F7F7F7"/>
        <w:bidi w:val="0"/>
        <w:spacing w:after="75" w:line="240" w:lineRule="auto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A94D0C">
        <w:rPr>
          <w:rFonts w:ascii="Helvetica" w:eastAsia="Times New Roman" w:hAnsi="Helvetica" w:cs="Times New Roman"/>
          <w:color w:val="333333"/>
          <w:sz w:val="20"/>
          <w:szCs w:val="20"/>
          <w:rtl/>
        </w:rPr>
        <w:t xml:space="preserve">פרופ' הווי </w:t>
      </w:r>
      <w:proofErr w:type="spellStart"/>
      <w:r w:rsidRPr="00A94D0C">
        <w:rPr>
          <w:rFonts w:ascii="Helvetica" w:eastAsia="Times New Roman" w:hAnsi="Helvetica" w:cs="Times New Roman"/>
          <w:color w:val="333333"/>
          <w:sz w:val="20"/>
          <w:szCs w:val="20"/>
          <w:rtl/>
        </w:rPr>
        <w:t>ליטווין</w:t>
      </w:r>
      <w:proofErr w:type="spellEnd"/>
      <w:r w:rsidRPr="00A94D0C">
        <w:rPr>
          <w:rFonts w:ascii="Helvetica" w:eastAsia="Times New Roman" w:hAnsi="Helvetica" w:cs="Times New Roman"/>
          <w:color w:val="333333"/>
          <w:sz w:val="20"/>
          <w:szCs w:val="20"/>
          <w:rtl/>
        </w:rPr>
        <w:t xml:space="preserve"> - מחקרי אורך על </w:t>
      </w:r>
      <w:proofErr w:type="spellStart"/>
      <w:r w:rsidRPr="00A94D0C">
        <w:rPr>
          <w:rFonts w:ascii="Helvetica" w:eastAsia="Times New Roman" w:hAnsi="Helvetica" w:cs="Times New Roman"/>
          <w:color w:val="333333"/>
          <w:sz w:val="20"/>
          <w:szCs w:val="20"/>
          <w:rtl/>
        </w:rPr>
        <w:t>זיקנה</w:t>
      </w:r>
      <w:proofErr w:type="spellEnd"/>
      <w:r w:rsidRPr="00A94D0C">
        <w:rPr>
          <w:rFonts w:ascii="Helvetica" w:eastAsia="Times New Roman" w:hAnsi="Helvetica" w:cs="Times New Roman"/>
          <w:color w:val="333333"/>
          <w:sz w:val="20"/>
          <w:szCs w:val="20"/>
        </w:rPr>
        <w:t>...</w:t>
      </w:r>
    </w:p>
    <w:p w14:paraId="423489EF" w14:textId="69181E62" w:rsidR="00A94D0C" w:rsidRPr="00A94D0C" w:rsidRDefault="00A94D0C" w:rsidP="00A94D0C">
      <w:pPr>
        <w:shd w:val="clear" w:color="auto" w:fill="F7F7F7"/>
        <w:bidi w:val="0"/>
        <w:spacing w:after="0" w:line="240" w:lineRule="auto"/>
        <w:jc w:val="center"/>
        <w:textAlignment w:val="center"/>
        <w:rPr>
          <w:rFonts w:ascii="Helvetica" w:eastAsia="Times New Roman" w:hAnsi="Helvetica" w:cs="Times New Roman"/>
          <w:color w:val="333333"/>
          <w:sz w:val="23"/>
          <w:szCs w:val="23"/>
        </w:rPr>
      </w:pPr>
      <w:r w:rsidRPr="00A94D0C">
        <w:rPr>
          <w:rFonts w:ascii="Helvetica" w:eastAsia="Times New Roman" w:hAnsi="Helvetica" w:cs="Times New Roman"/>
          <w:noProof/>
          <w:color w:val="0088CC"/>
          <w:sz w:val="23"/>
          <w:szCs w:val="23"/>
        </w:rPr>
        <w:drawing>
          <wp:inline distT="0" distB="0" distL="0" distR="0" wp14:anchorId="3212FBDD" wp14:editId="0866C173">
            <wp:extent cx="1901825" cy="1901825"/>
            <wp:effectExtent l="0" t="0" r="0" b="0"/>
            <wp:docPr id="4" name="תמונה 4" descr="תמונה שמכילה טקסט, מקורה, קומה&#10;&#10;התיאור נוצר באופן אוטומטי">
              <a:hlinkClick xmlns:a="http://schemas.openxmlformats.org/drawingml/2006/main" r:id="rId14" tooltip="&quot;פרופ' דב שמוטקין - מחקרי אורך על זיקנה בישראל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תמונה 4" descr="תמונה שמכילה טקסט, מקורה, קומה&#10;&#10;התיאור נוצר באופן אוטומטי">
                      <a:hlinkClick r:id="rId14" tooltip="&quot;פרופ' דב שמוטקין - מחקרי אורך על זיקנה בישראל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190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9C6B9D" w14:textId="77777777" w:rsidR="00A94D0C" w:rsidRPr="00A94D0C" w:rsidRDefault="00A94D0C" w:rsidP="00A94D0C">
      <w:pPr>
        <w:shd w:val="clear" w:color="auto" w:fill="F7F7F7"/>
        <w:bidi w:val="0"/>
        <w:spacing w:after="75" w:line="240" w:lineRule="auto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A94D0C">
        <w:rPr>
          <w:rFonts w:ascii="Helvetica" w:eastAsia="Times New Roman" w:hAnsi="Helvetica" w:cs="Times New Roman"/>
          <w:color w:val="333333"/>
          <w:sz w:val="20"/>
          <w:szCs w:val="20"/>
          <w:rtl/>
        </w:rPr>
        <w:t xml:space="preserve">פרופ' דב </w:t>
      </w:r>
      <w:proofErr w:type="spellStart"/>
      <w:r w:rsidRPr="00A94D0C">
        <w:rPr>
          <w:rFonts w:ascii="Helvetica" w:eastAsia="Times New Roman" w:hAnsi="Helvetica" w:cs="Times New Roman"/>
          <w:color w:val="333333"/>
          <w:sz w:val="20"/>
          <w:szCs w:val="20"/>
          <w:rtl/>
        </w:rPr>
        <w:t>שמוטקין</w:t>
      </w:r>
      <w:proofErr w:type="spellEnd"/>
      <w:r w:rsidRPr="00A94D0C">
        <w:rPr>
          <w:rFonts w:ascii="Helvetica" w:eastAsia="Times New Roman" w:hAnsi="Helvetica" w:cs="Times New Roman"/>
          <w:color w:val="333333"/>
          <w:sz w:val="20"/>
          <w:szCs w:val="20"/>
          <w:rtl/>
        </w:rPr>
        <w:t xml:space="preserve"> - מחקרי אורך על </w:t>
      </w:r>
      <w:proofErr w:type="spellStart"/>
      <w:r w:rsidRPr="00A94D0C">
        <w:rPr>
          <w:rFonts w:ascii="Helvetica" w:eastAsia="Times New Roman" w:hAnsi="Helvetica" w:cs="Times New Roman"/>
          <w:color w:val="333333"/>
          <w:sz w:val="20"/>
          <w:szCs w:val="20"/>
          <w:rtl/>
        </w:rPr>
        <w:t>זיקנה</w:t>
      </w:r>
      <w:proofErr w:type="spellEnd"/>
      <w:r w:rsidRPr="00A94D0C">
        <w:rPr>
          <w:rFonts w:ascii="Helvetica" w:eastAsia="Times New Roman" w:hAnsi="Helvetica" w:cs="Times New Roman"/>
          <w:color w:val="333333"/>
          <w:sz w:val="20"/>
          <w:szCs w:val="20"/>
          <w:rtl/>
        </w:rPr>
        <w:t xml:space="preserve"> ב</w:t>
      </w:r>
      <w:r w:rsidRPr="00A94D0C">
        <w:rPr>
          <w:rFonts w:ascii="Helvetica" w:eastAsia="Times New Roman" w:hAnsi="Helvetica" w:cs="Times New Roman"/>
          <w:color w:val="333333"/>
          <w:sz w:val="20"/>
          <w:szCs w:val="20"/>
        </w:rPr>
        <w:t>...</w:t>
      </w:r>
    </w:p>
    <w:p w14:paraId="2FD9656A" w14:textId="536BA9C5" w:rsidR="00A94D0C" w:rsidRPr="00A94D0C" w:rsidRDefault="00A94D0C" w:rsidP="00A94D0C">
      <w:pPr>
        <w:shd w:val="clear" w:color="auto" w:fill="F7F7F7"/>
        <w:bidi w:val="0"/>
        <w:spacing w:after="0" w:line="240" w:lineRule="auto"/>
        <w:jc w:val="center"/>
        <w:textAlignment w:val="center"/>
        <w:rPr>
          <w:rFonts w:ascii="Helvetica" w:eastAsia="Times New Roman" w:hAnsi="Helvetica" w:cs="Times New Roman"/>
          <w:color w:val="333333"/>
          <w:sz w:val="23"/>
          <w:szCs w:val="23"/>
        </w:rPr>
      </w:pPr>
      <w:r w:rsidRPr="00A94D0C">
        <w:rPr>
          <w:rFonts w:ascii="Helvetica" w:eastAsia="Times New Roman" w:hAnsi="Helvetica" w:cs="Times New Roman"/>
          <w:noProof/>
          <w:color w:val="0088CC"/>
          <w:sz w:val="23"/>
          <w:szCs w:val="23"/>
        </w:rPr>
        <w:drawing>
          <wp:inline distT="0" distB="0" distL="0" distR="0" wp14:anchorId="1D551957" wp14:editId="660E7356">
            <wp:extent cx="1901825" cy="1901825"/>
            <wp:effectExtent l="0" t="0" r="0" b="0"/>
            <wp:docPr id="3" name="תמונה 3" descr="תמונה שמכילה טקסט, קומה, אנשים&#10;&#10;התיאור נוצר באופן אוטומטי">
              <a:hlinkClick xmlns:a="http://schemas.openxmlformats.org/drawingml/2006/main" r:id="rId16" tooltip="&quot;פנל מומחים - מחקרי אורך על זיקנה בישראל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תמונה 3" descr="תמונה שמכילה טקסט, קומה, אנשים&#10;&#10;התיאור נוצר באופן אוטומטי">
                      <a:hlinkClick r:id="rId16" tooltip="&quot;פנל מומחים - מחקרי אורך על זיקנה בישראל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190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146541" w14:textId="77777777" w:rsidR="00A94D0C" w:rsidRPr="00A94D0C" w:rsidRDefault="00A94D0C" w:rsidP="00A94D0C">
      <w:pPr>
        <w:shd w:val="clear" w:color="auto" w:fill="F7F7F7"/>
        <w:bidi w:val="0"/>
        <w:spacing w:after="75" w:line="240" w:lineRule="auto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A94D0C">
        <w:rPr>
          <w:rFonts w:ascii="Helvetica" w:eastAsia="Times New Roman" w:hAnsi="Helvetica" w:cs="Times New Roman"/>
          <w:color w:val="333333"/>
          <w:sz w:val="20"/>
          <w:szCs w:val="20"/>
          <w:rtl/>
        </w:rPr>
        <w:t xml:space="preserve">פנל מומחים - מחקרי אורך על </w:t>
      </w:r>
      <w:proofErr w:type="spellStart"/>
      <w:r w:rsidRPr="00A94D0C">
        <w:rPr>
          <w:rFonts w:ascii="Helvetica" w:eastAsia="Times New Roman" w:hAnsi="Helvetica" w:cs="Times New Roman"/>
          <w:color w:val="333333"/>
          <w:sz w:val="20"/>
          <w:szCs w:val="20"/>
          <w:rtl/>
        </w:rPr>
        <w:t>זיקנה</w:t>
      </w:r>
      <w:proofErr w:type="spellEnd"/>
      <w:r w:rsidRPr="00A94D0C">
        <w:rPr>
          <w:rFonts w:ascii="Helvetica" w:eastAsia="Times New Roman" w:hAnsi="Helvetica" w:cs="Times New Roman"/>
          <w:color w:val="333333"/>
          <w:sz w:val="20"/>
          <w:szCs w:val="20"/>
          <w:rtl/>
        </w:rPr>
        <w:t xml:space="preserve"> בישראל</w:t>
      </w:r>
    </w:p>
    <w:p w14:paraId="237D4EF9" w14:textId="687E0B4C" w:rsidR="00A94D0C" w:rsidRPr="00A94D0C" w:rsidRDefault="00A94D0C" w:rsidP="00A94D0C">
      <w:pPr>
        <w:shd w:val="clear" w:color="auto" w:fill="F7F7F7"/>
        <w:bidi w:val="0"/>
        <w:spacing w:after="0" w:line="240" w:lineRule="auto"/>
        <w:jc w:val="center"/>
        <w:textAlignment w:val="center"/>
        <w:rPr>
          <w:rFonts w:ascii="Helvetica" w:eastAsia="Times New Roman" w:hAnsi="Helvetica" w:cs="Times New Roman"/>
          <w:color w:val="333333"/>
          <w:sz w:val="23"/>
          <w:szCs w:val="23"/>
        </w:rPr>
      </w:pPr>
      <w:r w:rsidRPr="00A94D0C">
        <w:rPr>
          <w:rFonts w:ascii="Helvetica" w:eastAsia="Times New Roman" w:hAnsi="Helvetica" w:cs="Times New Roman"/>
          <w:noProof/>
          <w:color w:val="0088CC"/>
          <w:sz w:val="23"/>
          <w:szCs w:val="23"/>
        </w:rPr>
        <w:lastRenderedPageBreak/>
        <w:drawing>
          <wp:inline distT="0" distB="0" distL="0" distR="0" wp14:anchorId="64B9E017" wp14:editId="12A1E941">
            <wp:extent cx="1901825" cy="1901825"/>
            <wp:effectExtent l="0" t="0" r="0" b="0"/>
            <wp:docPr id="2" name="תמונה 2" descr="תיאטרון פלייבק &quot;מראות&quot; - המחזת מחקרי אורך על זיקנה בישראל">
              <a:hlinkClick xmlns:a="http://schemas.openxmlformats.org/drawingml/2006/main" r:id="rId18" tooltip="&quot;תיאטרון פלייבק &quot;מראות&quot; - המחזת מחקרי אורך על זיקנה בישראל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תיאטרון פלייבק &quot;מראות&quot; - המחזת מחקרי אורך על זיקנה בישראל">
                      <a:hlinkClick r:id="rId18" tooltip="&quot;תיאטרון פלייבק &quot;מראות&quot; - המחזת מחקרי אורך על זיקנה בישראל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190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4B7090" w14:textId="77777777" w:rsidR="00A94D0C" w:rsidRPr="00A94D0C" w:rsidRDefault="00A94D0C" w:rsidP="00A94D0C">
      <w:pPr>
        <w:shd w:val="clear" w:color="auto" w:fill="F7F7F7"/>
        <w:bidi w:val="0"/>
        <w:spacing w:after="75" w:line="240" w:lineRule="auto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A94D0C">
        <w:rPr>
          <w:rFonts w:ascii="Helvetica" w:eastAsia="Times New Roman" w:hAnsi="Helvetica" w:cs="Times New Roman"/>
          <w:color w:val="333333"/>
          <w:sz w:val="20"/>
          <w:szCs w:val="20"/>
          <w:rtl/>
        </w:rPr>
        <w:t>תיאטרון פלייבק "מראות" - המחזת מחקרי אור</w:t>
      </w:r>
      <w:r w:rsidRPr="00A94D0C">
        <w:rPr>
          <w:rFonts w:ascii="Helvetica" w:eastAsia="Times New Roman" w:hAnsi="Helvetica" w:cs="Times New Roman"/>
          <w:color w:val="333333"/>
          <w:sz w:val="20"/>
          <w:szCs w:val="20"/>
        </w:rPr>
        <w:t>...</w:t>
      </w:r>
    </w:p>
    <w:p w14:paraId="7E2A1070" w14:textId="2BFCF5FE" w:rsidR="00A94D0C" w:rsidRPr="00A94D0C" w:rsidRDefault="00A94D0C" w:rsidP="00A94D0C">
      <w:pPr>
        <w:shd w:val="clear" w:color="auto" w:fill="F7F7F7"/>
        <w:bidi w:val="0"/>
        <w:spacing w:after="0" w:line="240" w:lineRule="auto"/>
        <w:jc w:val="center"/>
        <w:textAlignment w:val="center"/>
        <w:rPr>
          <w:rFonts w:ascii="Helvetica" w:eastAsia="Times New Roman" w:hAnsi="Helvetica" w:cs="Times New Roman"/>
          <w:color w:val="333333"/>
          <w:sz w:val="23"/>
          <w:szCs w:val="23"/>
        </w:rPr>
      </w:pPr>
      <w:r w:rsidRPr="00A94D0C">
        <w:rPr>
          <w:rFonts w:ascii="Helvetica" w:eastAsia="Times New Roman" w:hAnsi="Helvetica" w:cs="Times New Roman"/>
          <w:noProof/>
          <w:color w:val="0088CC"/>
          <w:sz w:val="23"/>
          <w:szCs w:val="23"/>
        </w:rPr>
        <w:drawing>
          <wp:inline distT="0" distB="0" distL="0" distR="0" wp14:anchorId="49D6C91E" wp14:editId="5C0AF8F0">
            <wp:extent cx="1901825" cy="1901825"/>
            <wp:effectExtent l="0" t="0" r="0" b="0"/>
            <wp:docPr id="1" name="תמונה 1" descr="תיאטרון פלייבק &quot;מראות&quot; - המחזת מחקרי אורך על זיקנה בישראל">
              <a:hlinkClick xmlns:a="http://schemas.openxmlformats.org/drawingml/2006/main" r:id="rId20" tooltip="&quot;תיאטרון פלייבק &quot;מראות&quot; - המחזת מחקרי אורך על זיקנה בישראל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תיאטרון פלייבק &quot;מראות&quot; - המחזת מחקרי אורך על זיקנה בישראל">
                      <a:hlinkClick r:id="rId20" tooltip="&quot;תיאטרון פלייבק &quot;מראות&quot; - המחזת מחקרי אורך על זיקנה בישראל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190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C58782" w14:textId="77777777" w:rsidR="00A94D0C" w:rsidRPr="00A94D0C" w:rsidRDefault="00A94D0C" w:rsidP="00A94D0C">
      <w:pPr>
        <w:shd w:val="clear" w:color="auto" w:fill="F7F7F7"/>
        <w:bidi w:val="0"/>
        <w:spacing w:after="75" w:line="240" w:lineRule="auto"/>
        <w:rPr>
          <w:rFonts w:ascii="Helvetica" w:eastAsia="Times New Roman" w:hAnsi="Helvetica" w:cs="Times New Roman"/>
          <w:color w:val="333333"/>
          <w:sz w:val="20"/>
          <w:szCs w:val="20"/>
        </w:rPr>
      </w:pPr>
      <w:r w:rsidRPr="00A94D0C">
        <w:rPr>
          <w:rFonts w:ascii="Helvetica" w:eastAsia="Times New Roman" w:hAnsi="Helvetica" w:cs="Times New Roman"/>
          <w:color w:val="333333"/>
          <w:sz w:val="20"/>
          <w:szCs w:val="20"/>
          <w:rtl/>
        </w:rPr>
        <w:t>תיאטרון פלייבק "מראות" - המחזת מחקרי אור</w:t>
      </w:r>
      <w:r w:rsidRPr="00A94D0C">
        <w:rPr>
          <w:rFonts w:ascii="Helvetica" w:eastAsia="Times New Roman" w:hAnsi="Helvetica" w:cs="Times New Roman"/>
          <w:color w:val="333333"/>
          <w:sz w:val="20"/>
          <w:szCs w:val="20"/>
        </w:rPr>
        <w:t>...</w:t>
      </w:r>
    </w:p>
    <w:p w14:paraId="6AEC5294" w14:textId="77777777" w:rsidR="00A94D0C" w:rsidRPr="00A94D0C" w:rsidRDefault="00A94D0C" w:rsidP="00A94D0C">
      <w:pPr>
        <w:shd w:val="clear" w:color="auto" w:fill="F7F7F7"/>
        <w:bidi w:val="0"/>
        <w:spacing w:after="0" w:line="240" w:lineRule="auto"/>
        <w:rPr>
          <w:rFonts w:ascii="Helvetica" w:eastAsia="Times New Roman" w:hAnsi="Helvetica" w:cs="Times New Roman"/>
          <w:color w:val="333333"/>
          <w:sz w:val="23"/>
          <w:szCs w:val="23"/>
        </w:rPr>
      </w:pPr>
      <w:r w:rsidRPr="00A94D0C">
        <w:rPr>
          <w:rFonts w:ascii="Helvetica" w:eastAsia="Times New Roman" w:hAnsi="Helvetica" w:cs="Times New Roman"/>
          <w:color w:val="333333"/>
          <w:sz w:val="23"/>
          <w:szCs w:val="23"/>
        </w:rPr>
        <w:t> </w:t>
      </w:r>
    </w:p>
    <w:p w14:paraId="7F0DFB92" w14:textId="77777777" w:rsidR="00590A74" w:rsidRPr="00A94D0C" w:rsidRDefault="00590A74">
      <w:pPr>
        <w:rPr>
          <w:rFonts w:hint="cs"/>
        </w:rPr>
      </w:pPr>
    </w:p>
    <w:sectPr w:rsidR="00590A74" w:rsidRPr="00A94D0C" w:rsidSect="00590A7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D0C"/>
    <w:rsid w:val="00590A74"/>
    <w:rsid w:val="00A9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E784C"/>
  <w15:docId w15:val="{F01A8B76-85D2-494C-854A-00182E039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A94D0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A94D0C"/>
    <w:rPr>
      <w:b/>
      <w:bCs/>
    </w:rPr>
  </w:style>
  <w:style w:type="character" w:styleId="a4">
    <w:name w:val="Emphasis"/>
    <w:basedOn w:val="a0"/>
    <w:uiPriority w:val="20"/>
    <w:qFormat/>
    <w:rsid w:val="00A94D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26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3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0" w:color="auto"/>
                <w:right w:val="none" w:sz="0" w:space="0" w:color="auto"/>
              </w:divBdr>
            </w:div>
          </w:divsChild>
        </w:div>
        <w:div w:id="185218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7181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1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30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855477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36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48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4862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09944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86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24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2734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58557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31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05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2735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51980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1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95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7528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14581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99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99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1953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32031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2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26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6333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73350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72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6652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3658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98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42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9606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9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rczeg.tau.ac.il/images/phocagallery/CALAS_Event/thumbs/phoca_thumb_l_herczeg%20calas%20event%201%20professor%20jochanan%20stessman.jpg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s://herczeg.tau.ac.il/images/phocagallery/CALAS_Event/thumbs/phoca_thumb_l_herczeg%20calas%20event%206-marot%20theatre.jpg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hyperlink" Target="https://herczeg.tau.ac.il/images/phocagallery/CALAS_Event/thumbs/phoca_thumb_l_herczeg%20calas%20event%203%20professor%20howard%20litwin.jpg" TargetMode="External"/><Relationship Id="rId17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hyperlink" Target="https://herczeg.tau.ac.il/images/phocagallery/CALAS_Event/thumbs/phoca_thumb_l_herczeg%20calas%20event%205-panel.jpg" TargetMode="External"/><Relationship Id="rId20" Type="http://schemas.openxmlformats.org/officeDocument/2006/relationships/hyperlink" Target="https://herczeg.tau.ac.il/images/phocagallery/CALAS_Event/thumbs/phoca_thumb_l_herczeg%20calas%20event%207-marot%20theatre.jpg" TargetMode="External"/><Relationship Id="rId1" Type="http://schemas.openxmlformats.org/officeDocument/2006/relationships/styles" Target="styles.xml"/><Relationship Id="rId6" Type="http://schemas.openxmlformats.org/officeDocument/2006/relationships/hyperlink" Target="https://herczeg.tau.ac.il/images/phocagallery/CALAS_Event/thumbs/phoca_thumb_l_calas_event_17may15_new_location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hyperlink" Target="https://herczeg.tau.ac.il/images/phocagallery/CALAS_Event/thumbs/phoca_thumb_l_herczeg%20calas%20event%202%20professor%20sara%20carmel.jpg" TargetMode="External"/><Relationship Id="rId19" Type="http://schemas.openxmlformats.org/officeDocument/2006/relationships/image" Target="media/image8.jpeg"/><Relationship Id="rId4" Type="http://schemas.openxmlformats.org/officeDocument/2006/relationships/hyperlink" Target="https://herczeg.tau.ac.il/index.php/he/gallery/photo.html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s://herczeg.tau.ac.il/images/phocagallery/CALAS_Event/thumbs/phoca_thumb_l_herczeg%20calas%20event%204%20professor%20dov%20shmotkin.jp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729</Words>
  <Characters>3646</Characters>
  <Application>Microsoft Office Word</Application>
  <DocSecurity>0</DocSecurity>
  <Lines>30</Lines>
  <Paragraphs>8</Paragraphs>
  <ScaleCrop>false</ScaleCrop>
  <Company/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Osnat Ofer</dc:creator>
  <cp:keywords/>
  <dc:description/>
  <cp:lastModifiedBy>Osnat Ofer</cp:lastModifiedBy>
  <cp:revision>1</cp:revision>
  <dcterms:created xsi:type="dcterms:W3CDTF">2022-01-13T13:51:00Z</dcterms:created>
  <dcterms:modified xsi:type="dcterms:W3CDTF">2022-01-13T13:52:00Z</dcterms:modified>
</cp:coreProperties>
</file>